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568D0" w14:textId="77777777" w:rsidR="00951421" w:rsidRPr="00FD3FEF" w:rsidRDefault="00951421" w:rsidP="00951421">
      <w:pPr>
        <w:spacing w:before="100" w:beforeAutospacing="1" w:after="100" w:afterAutospacing="1"/>
        <w:rPr>
          <w:rFonts w:ascii="Arial" w:eastAsia="Aptos" w:hAnsi="Arial" w:cs="Arial"/>
          <w:b/>
          <w:bCs/>
          <w:color w:val="000000"/>
          <w:kern w:val="0"/>
          <w:lang w:eastAsia="en-GB"/>
          <w14:ligatures w14:val="none"/>
        </w:rPr>
      </w:pPr>
      <w:r w:rsidRPr="00FD3FEF">
        <w:rPr>
          <w:rFonts w:ascii="Arial" w:eastAsia="Aptos" w:hAnsi="Arial" w:cs="Arial"/>
          <w:b/>
          <w:bCs/>
          <w:color w:val="000000"/>
          <w:kern w:val="0"/>
          <w:lang w:eastAsia="en-GB"/>
          <w14:ligatures w14:val="none"/>
        </w:rPr>
        <w:t>THIS DOCUMENT IS IMPORTANT AND REQUIRES YOUR IMMEDIATE ATTENTION. If you are in any doubt regarding the contents of this document, you should consult your stockbroker, bank manager, solicitor, accountant or other independent financial adviser duly authorised under the Financial Services and Markets Act 2000 if you are in the UK or an appropriately authorised independent financial adviser if you are outside the UK.</w:t>
      </w:r>
    </w:p>
    <w:p w14:paraId="2472DDAA" w14:textId="2A042095" w:rsidR="00951421" w:rsidRPr="00FD3FEF" w:rsidRDefault="00951421" w:rsidP="00951421">
      <w:pPr>
        <w:spacing w:before="100" w:beforeAutospacing="1" w:after="100" w:afterAutospacing="1"/>
        <w:rPr>
          <w:rFonts w:ascii="Arial" w:eastAsia="Aptos" w:hAnsi="Arial" w:cs="Arial"/>
          <w:b/>
          <w:bCs/>
          <w:color w:val="000000"/>
          <w:kern w:val="0"/>
          <w:lang w:eastAsia="en-GB"/>
          <w14:ligatures w14:val="none"/>
        </w:rPr>
      </w:pPr>
      <w:r w:rsidRPr="00FD3FEF">
        <w:rPr>
          <w:rFonts w:ascii="Arial" w:eastAsia="Aptos" w:hAnsi="Arial" w:cs="Arial"/>
          <w:b/>
          <w:bCs/>
          <w:color w:val="000000"/>
          <w:kern w:val="0"/>
          <w:lang w:eastAsia="en-GB"/>
          <w14:ligatures w14:val="none"/>
        </w:rPr>
        <w:t xml:space="preserve">If you have sold or otherwise transferred all your shares in </w:t>
      </w:r>
      <w:r w:rsidR="00FD2D0B">
        <w:rPr>
          <w:rFonts w:ascii="Arial" w:eastAsia="Aptos" w:hAnsi="Arial" w:cs="Arial"/>
          <w:b/>
          <w:bCs/>
          <w:color w:val="000000"/>
          <w:kern w:val="0"/>
          <w:lang w:eastAsia="en-GB"/>
          <w14:ligatures w14:val="none"/>
        </w:rPr>
        <w:t>Challenger</w:t>
      </w:r>
      <w:r w:rsidRPr="00FD3FEF">
        <w:rPr>
          <w:rFonts w:ascii="Arial" w:eastAsia="Aptos" w:hAnsi="Arial" w:cs="Arial"/>
          <w:b/>
          <w:bCs/>
          <w:color w:val="000000"/>
          <w:kern w:val="0"/>
          <w:lang w:eastAsia="en-GB"/>
          <w14:ligatures w14:val="none"/>
        </w:rPr>
        <w:t xml:space="preserve"> Energy Group </w:t>
      </w:r>
      <w:r w:rsidR="00345938">
        <w:rPr>
          <w:rFonts w:ascii="Arial" w:eastAsia="Aptos" w:hAnsi="Arial" w:cs="Arial"/>
          <w:b/>
          <w:bCs/>
          <w:color w:val="000000"/>
          <w:kern w:val="0"/>
          <w:lang w:eastAsia="en-GB"/>
          <w14:ligatures w14:val="none"/>
        </w:rPr>
        <w:t>P</w:t>
      </w:r>
      <w:r w:rsidRPr="00FD3FEF">
        <w:rPr>
          <w:rFonts w:ascii="Arial" w:eastAsia="Aptos" w:hAnsi="Arial" w:cs="Arial"/>
          <w:b/>
          <w:bCs/>
          <w:color w:val="000000"/>
          <w:kern w:val="0"/>
          <w:lang w:eastAsia="en-GB"/>
          <w14:ligatures w14:val="none"/>
        </w:rPr>
        <w:t xml:space="preserve">lc, subject to the restrictions on distribution described below and in the </w:t>
      </w:r>
      <w:r w:rsidR="00473F9A">
        <w:rPr>
          <w:rFonts w:ascii="Arial" w:eastAsia="Aptos" w:hAnsi="Arial" w:cs="Arial"/>
          <w:b/>
          <w:bCs/>
          <w:color w:val="000000"/>
          <w:kern w:val="0"/>
          <w:lang w:eastAsia="en-GB"/>
          <w14:ligatures w14:val="none"/>
        </w:rPr>
        <w:t>A</w:t>
      </w:r>
      <w:r w:rsidRPr="00FD3FEF">
        <w:rPr>
          <w:rFonts w:ascii="Arial" w:eastAsia="Aptos" w:hAnsi="Arial" w:cs="Arial"/>
          <w:b/>
          <w:bCs/>
          <w:color w:val="000000"/>
          <w:kern w:val="0"/>
          <w:lang w:eastAsia="en-GB"/>
          <w14:ligatures w14:val="none"/>
        </w:rPr>
        <w:t>nnouncement, please send this communication as soon as possible to the purchaser or transferee or to the stockbroker, bank or other agent through whom the sale or transfer was effected for transmission to the purchaser or transferee.</w:t>
      </w:r>
    </w:p>
    <w:p w14:paraId="65AE7E06" w14:textId="77777777" w:rsidR="00951421" w:rsidRPr="00FD3FEF" w:rsidRDefault="00951421" w:rsidP="00951421">
      <w:pPr>
        <w:spacing w:before="100" w:beforeAutospacing="1" w:after="100" w:afterAutospacing="1"/>
        <w:rPr>
          <w:rFonts w:ascii="Arial" w:eastAsia="Aptos" w:hAnsi="Arial" w:cs="Arial"/>
          <w:b/>
          <w:bCs/>
          <w:color w:val="000000"/>
          <w:kern w:val="0"/>
          <w:lang w:eastAsia="en-GB"/>
          <w14:ligatures w14:val="none"/>
        </w:rPr>
      </w:pPr>
      <w:r w:rsidRPr="00FD3FEF">
        <w:rPr>
          <w:rFonts w:ascii="Arial" w:eastAsia="Aptos" w:hAnsi="Arial" w:cs="Arial"/>
          <w:b/>
          <w:bCs/>
          <w:color w:val="000000"/>
          <w:kern w:val="0"/>
          <w:lang w:eastAsia="en-GB"/>
          <w14:ligatures w14:val="none"/>
        </w:rPr>
        <w:t>NOT FOR RELEASE, PUBLICATION OR DISTRIBUTION, DIRECTLY OR INDIRECTLY, IN WHOLE OR IN PART, IN, INTO OR FROM ANY JURISDICTION WHERE TO DO SO WOULD CONSTITUTE A VIOLATION OF THE RELEVANT LAWS OR REGULATIONS OF SUCH JURISDICTION.</w:t>
      </w:r>
    </w:p>
    <w:p w14:paraId="7225A004" w14:textId="77777777" w:rsidR="00951421" w:rsidRDefault="00951421" w:rsidP="00951421">
      <w:pPr>
        <w:spacing w:before="100" w:beforeAutospacing="1" w:after="100" w:afterAutospacing="1"/>
        <w:jc w:val="left"/>
        <w:rPr>
          <w:rFonts w:ascii="Arial" w:eastAsia="Aptos" w:hAnsi="Arial" w:cs="Arial"/>
          <w:color w:val="000000"/>
          <w:kern w:val="0"/>
          <w:lang w:eastAsia="en-GB"/>
          <w14:ligatures w14:val="none"/>
        </w:rPr>
      </w:pPr>
    </w:p>
    <w:p w14:paraId="2878B29D" w14:textId="6E2BB422" w:rsidR="00951421" w:rsidRDefault="00951421" w:rsidP="00345938">
      <w:pPr>
        <w:spacing w:before="100" w:beforeAutospacing="1" w:after="100" w:afterAutospacing="1"/>
        <w:rPr>
          <w:rFonts w:ascii="Arial" w:eastAsia="Aptos" w:hAnsi="Arial" w:cs="Arial"/>
          <w:color w:val="000000"/>
          <w:kern w:val="0"/>
          <w:lang w:eastAsia="en-GB"/>
          <w14:ligatures w14:val="none"/>
        </w:rPr>
      </w:pPr>
      <w:r w:rsidRPr="00BE65D5">
        <w:rPr>
          <w:rFonts w:ascii="Arial" w:eastAsia="Aptos" w:hAnsi="Arial" w:cs="Arial"/>
          <w:color w:val="000000"/>
          <w:kern w:val="0"/>
          <w:lang w:eastAsia="en-GB"/>
          <w14:ligatures w14:val="none"/>
        </w:rPr>
        <w:t xml:space="preserve">To: </w:t>
      </w:r>
      <w:r w:rsidR="00FD2D0B">
        <w:rPr>
          <w:rFonts w:ascii="Arial" w:eastAsia="Aptos" w:hAnsi="Arial" w:cs="Arial"/>
          <w:color w:val="000000"/>
          <w:kern w:val="0"/>
          <w:lang w:eastAsia="en-GB"/>
          <w14:ligatures w14:val="none"/>
        </w:rPr>
        <w:t>Challenger</w:t>
      </w:r>
      <w:r w:rsidRPr="00BE65D5">
        <w:rPr>
          <w:rFonts w:ascii="Arial" w:eastAsia="Aptos" w:hAnsi="Arial" w:cs="Arial"/>
          <w:color w:val="000000"/>
          <w:kern w:val="0"/>
          <w:lang w:eastAsia="en-GB"/>
          <w14:ligatures w14:val="none"/>
        </w:rPr>
        <w:t xml:space="preserve"> shareholders, persons with information rights and holders of securities convertible into, holders of rights to subscribe for, and holders of options over shares in </w:t>
      </w:r>
      <w:r w:rsidR="00FD2D0B">
        <w:rPr>
          <w:rFonts w:ascii="Arial" w:eastAsia="Aptos" w:hAnsi="Arial" w:cs="Arial"/>
          <w:color w:val="000000"/>
          <w:kern w:val="0"/>
          <w:lang w:eastAsia="en-GB"/>
          <w14:ligatures w14:val="none"/>
        </w:rPr>
        <w:t>Challenger</w:t>
      </w:r>
    </w:p>
    <w:p w14:paraId="23534852" w14:textId="45017C14" w:rsidR="00345938" w:rsidRDefault="00951421" w:rsidP="00345938">
      <w:pPr>
        <w:spacing w:before="100" w:beforeAutospacing="1" w:after="100" w:afterAutospacing="1"/>
        <w:rPr>
          <w:rFonts w:ascii="Arial" w:eastAsia="Aptos" w:hAnsi="Arial" w:cs="Arial"/>
          <w:b/>
          <w:bCs/>
          <w:color w:val="000000"/>
          <w:kern w:val="0"/>
          <w:lang w:eastAsia="en-GB"/>
          <w14:ligatures w14:val="none"/>
        </w:rPr>
      </w:pPr>
      <w:r w:rsidRPr="00491302">
        <w:rPr>
          <w:rFonts w:ascii="Arial" w:eastAsia="Aptos" w:hAnsi="Arial" w:cs="Arial"/>
          <w:b/>
          <w:bCs/>
          <w:color w:val="000000"/>
          <w:kern w:val="0"/>
          <w:lang w:eastAsia="en-GB"/>
          <w14:ligatures w14:val="none"/>
        </w:rPr>
        <w:t xml:space="preserve">Announcement of a firm offer for </w:t>
      </w:r>
      <w:r w:rsidR="00FD2D0B">
        <w:rPr>
          <w:rFonts w:ascii="Arial" w:eastAsia="Aptos" w:hAnsi="Arial" w:cs="Arial"/>
          <w:b/>
          <w:bCs/>
          <w:color w:val="000000"/>
          <w:kern w:val="0"/>
          <w:lang w:eastAsia="en-GB"/>
          <w14:ligatures w14:val="none"/>
        </w:rPr>
        <w:t>Challenger</w:t>
      </w:r>
      <w:r w:rsidRPr="00491302">
        <w:rPr>
          <w:rFonts w:ascii="Arial" w:eastAsia="Aptos" w:hAnsi="Arial" w:cs="Arial"/>
          <w:b/>
          <w:bCs/>
          <w:color w:val="000000"/>
          <w:kern w:val="0"/>
          <w:lang w:eastAsia="en-GB"/>
          <w14:ligatures w14:val="none"/>
        </w:rPr>
        <w:t xml:space="preserve"> Energy Group plc (“</w:t>
      </w:r>
      <w:r w:rsidR="00FD2D0B">
        <w:rPr>
          <w:rFonts w:ascii="Arial" w:eastAsia="Aptos" w:hAnsi="Arial" w:cs="Arial"/>
          <w:b/>
          <w:bCs/>
          <w:color w:val="000000"/>
          <w:kern w:val="0"/>
          <w:lang w:eastAsia="en-GB"/>
          <w14:ligatures w14:val="none"/>
        </w:rPr>
        <w:t>Challenger</w:t>
      </w:r>
      <w:r w:rsidRPr="00491302">
        <w:rPr>
          <w:rFonts w:ascii="Arial" w:eastAsia="Aptos" w:hAnsi="Arial" w:cs="Arial"/>
          <w:b/>
          <w:bCs/>
          <w:color w:val="000000"/>
          <w:kern w:val="0"/>
          <w:lang w:eastAsia="en-GB"/>
          <w14:ligatures w14:val="none"/>
        </w:rPr>
        <w:t xml:space="preserve">”) pursuant to Rule 2.7 of the </w:t>
      </w:r>
      <w:r w:rsidR="00345938" w:rsidRPr="00345938">
        <w:rPr>
          <w:rFonts w:ascii="Arial" w:eastAsia="Aptos" w:hAnsi="Arial" w:cs="Arial"/>
          <w:b/>
          <w:bCs/>
          <w:color w:val="000000"/>
          <w:kern w:val="0"/>
          <w:lang w:eastAsia="en-GB"/>
          <w14:ligatures w14:val="none"/>
        </w:rPr>
        <w:t>City Code on Takeovers and Mergers (the “Code”)</w:t>
      </w:r>
    </w:p>
    <w:p w14:paraId="1AA366A4" w14:textId="5A7645D5" w:rsidR="00345938" w:rsidRDefault="00951421" w:rsidP="00345938">
      <w:pPr>
        <w:spacing w:before="100" w:beforeAutospacing="1" w:after="100" w:afterAutospacing="1"/>
        <w:rPr>
          <w:rFonts w:ascii="Arial" w:eastAsia="Aptos" w:hAnsi="Arial" w:cs="Arial"/>
          <w:color w:val="000000"/>
          <w:kern w:val="0"/>
          <w:lang w:eastAsia="en-GB"/>
          <w14:ligatures w14:val="none"/>
        </w:rPr>
      </w:pPr>
      <w:r w:rsidRPr="00BE65D5">
        <w:rPr>
          <w:rFonts w:ascii="Arial" w:eastAsia="Aptos" w:hAnsi="Arial" w:cs="Arial"/>
          <w:color w:val="000000"/>
          <w:kern w:val="0"/>
          <w:lang w:eastAsia="en-GB"/>
          <w14:ligatures w14:val="none"/>
        </w:rPr>
        <w:t xml:space="preserve">On </w:t>
      </w:r>
      <w:r w:rsidR="00373EF5">
        <w:rPr>
          <w:rFonts w:ascii="Arial" w:eastAsia="Aptos" w:hAnsi="Arial" w:cs="Arial"/>
          <w:color w:val="000000"/>
          <w:kern w:val="0"/>
          <w:lang w:eastAsia="en-GB"/>
          <w14:ligatures w14:val="none"/>
        </w:rPr>
        <w:t>9</w:t>
      </w:r>
      <w:r w:rsidR="00FD2D0B">
        <w:rPr>
          <w:rFonts w:ascii="Arial" w:eastAsia="Aptos" w:hAnsi="Arial" w:cs="Arial"/>
          <w:color w:val="000000"/>
          <w:kern w:val="0"/>
          <w:lang w:eastAsia="en-GB"/>
          <w14:ligatures w14:val="none"/>
        </w:rPr>
        <w:t xml:space="preserve"> October</w:t>
      </w:r>
      <w:r w:rsidR="00345938" w:rsidRPr="00345938">
        <w:rPr>
          <w:rFonts w:ascii="Arial" w:eastAsia="Aptos" w:hAnsi="Arial" w:cs="Arial"/>
          <w:color w:val="000000"/>
          <w:kern w:val="0"/>
          <w:lang w:eastAsia="en-GB"/>
          <w14:ligatures w14:val="none"/>
        </w:rPr>
        <w:t xml:space="preserve"> </w:t>
      </w:r>
      <w:r w:rsidRPr="00BE65D5">
        <w:rPr>
          <w:rFonts w:ascii="Arial" w:eastAsia="Aptos" w:hAnsi="Arial" w:cs="Arial"/>
          <w:color w:val="000000"/>
          <w:kern w:val="0"/>
          <w:lang w:eastAsia="en-GB"/>
          <w14:ligatures w14:val="none"/>
        </w:rPr>
        <w:t>202</w:t>
      </w:r>
      <w:r w:rsidR="00345938">
        <w:rPr>
          <w:rFonts w:ascii="Arial" w:eastAsia="Aptos" w:hAnsi="Arial" w:cs="Arial"/>
          <w:color w:val="000000"/>
          <w:kern w:val="0"/>
          <w:lang w:eastAsia="en-GB"/>
          <w14:ligatures w14:val="none"/>
        </w:rPr>
        <w:t>5</w:t>
      </w:r>
      <w:r w:rsidRPr="00BE65D5">
        <w:rPr>
          <w:rFonts w:ascii="Arial" w:eastAsia="Aptos" w:hAnsi="Arial" w:cs="Arial"/>
          <w:color w:val="000000"/>
          <w:kern w:val="0"/>
          <w:lang w:eastAsia="en-GB"/>
          <w14:ligatures w14:val="none"/>
        </w:rPr>
        <w:t xml:space="preserve">, </w:t>
      </w:r>
      <w:r w:rsidR="00345938" w:rsidRPr="00BE65D5">
        <w:rPr>
          <w:rFonts w:ascii="Arial" w:eastAsia="Aptos" w:hAnsi="Arial" w:cs="Arial"/>
          <w:color w:val="000000"/>
          <w:kern w:val="0"/>
          <w:lang w:eastAsia="en-GB"/>
          <w14:ligatures w14:val="none"/>
        </w:rPr>
        <w:t xml:space="preserve">the </w:t>
      </w:r>
      <w:r w:rsidR="00345938">
        <w:rPr>
          <w:rFonts w:ascii="Arial" w:eastAsia="Aptos" w:hAnsi="Arial" w:cs="Arial"/>
          <w:color w:val="000000"/>
          <w:kern w:val="0"/>
          <w:lang w:eastAsia="en-GB"/>
          <w14:ligatures w14:val="none"/>
        </w:rPr>
        <w:t xml:space="preserve">independent directors of </w:t>
      </w:r>
      <w:r w:rsidR="00FD2D0B">
        <w:rPr>
          <w:rFonts w:ascii="Arial" w:eastAsia="Aptos" w:hAnsi="Arial" w:cs="Arial"/>
          <w:color w:val="000000"/>
          <w:kern w:val="0"/>
          <w:lang w:eastAsia="en-GB"/>
          <w14:ligatures w14:val="none"/>
        </w:rPr>
        <w:t>Challenger</w:t>
      </w:r>
      <w:r w:rsidR="00345938" w:rsidRPr="00BE65D5">
        <w:rPr>
          <w:rFonts w:ascii="Arial" w:eastAsia="Aptos" w:hAnsi="Arial" w:cs="Arial"/>
          <w:color w:val="000000"/>
          <w:kern w:val="0"/>
          <w:lang w:eastAsia="en-GB"/>
          <w14:ligatures w14:val="none"/>
        </w:rPr>
        <w:t xml:space="preserve"> and </w:t>
      </w:r>
      <w:r w:rsidR="00FD2D0B">
        <w:rPr>
          <w:rFonts w:ascii="Arial" w:eastAsia="Aptos" w:hAnsi="Arial" w:cs="Arial"/>
          <w:color w:val="000000"/>
          <w:kern w:val="0"/>
          <w:lang w:eastAsia="en-GB"/>
          <w14:ligatures w14:val="none"/>
        </w:rPr>
        <w:t>Sintana</w:t>
      </w:r>
      <w:r w:rsidR="00345938">
        <w:rPr>
          <w:rFonts w:ascii="Arial" w:eastAsia="Aptos" w:hAnsi="Arial" w:cs="Arial"/>
          <w:color w:val="000000"/>
          <w:kern w:val="0"/>
          <w:lang w:eastAsia="en-GB"/>
          <w14:ligatures w14:val="none"/>
        </w:rPr>
        <w:t xml:space="preserve"> Energy Inc</w:t>
      </w:r>
      <w:r w:rsidR="00345938" w:rsidRPr="00BE65D5">
        <w:rPr>
          <w:rFonts w:ascii="Arial" w:eastAsia="Aptos" w:hAnsi="Arial" w:cs="Arial"/>
          <w:color w:val="000000"/>
          <w:kern w:val="0"/>
          <w:lang w:eastAsia="en-GB"/>
          <w14:ligatures w14:val="none"/>
        </w:rPr>
        <w:t xml:space="preserve"> ("</w:t>
      </w:r>
      <w:r w:rsidR="00FD2D0B">
        <w:rPr>
          <w:rFonts w:ascii="Arial" w:eastAsia="Aptos" w:hAnsi="Arial" w:cs="Arial"/>
          <w:b/>
          <w:bCs/>
          <w:color w:val="000000"/>
          <w:kern w:val="0"/>
          <w:lang w:eastAsia="en-GB"/>
          <w14:ligatures w14:val="none"/>
        </w:rPr>
        <w:t>Sintana</w:t>
      </w:r>
      <w:r w:rsidR="00345938" w:rsidRPr="00BE65D5">
        <w:rPr>
          <w:rFonts w:ascii="Arial" w:eastAsia="Aptos" w:hAnsi="Arial" w:cs="Arial"/>
          <w:color w:val="000000"/>
          <w:kern w:val="0"/>
          <w:lang w:eastAsia="en-GB"/>
          <w14:ligatures w14:val="none"/>
        </w:rPr>
        <w:t xml:space="preserve">") </w:t>
      </w:r>
      <w:r w:rsidRPr="00BE65D5">
        <w:rPr>
          <w:rFonts w:ascii="Arial" w:eastAsia="Aptos" w:hAnsi="Arial" w:cs="Arial"/>
          <w:color w:val="000000"/>
          <w:kern w:val="0"/>
          <w:lang w:eastAsia="en-GB"/>
          <w14:ligatures w14:val="none"/>
        </w:rPr>
        <w:t>announced that</w:t>
      </w:r>
      <w:r w:rsidR="00473F9A">
        <w:rPr>
          <w:rFonts w:ascii="Arial" w:eastAsia="Aptos" w:hAnsi="Arial" w:cs="Arial"/>
          <w:color w:val="000000"/>
          <w:kern w:val="0"/>
          <w:lang w:eastAsia="en-GB"/>
          <w14:ligatures w14:val="none"/>
        </w:rPr>
        <w:t xml:space="preserve"> </w:t>
      </w:r>
      <w:r w:rsidR="00345938" w:rsidRPr="00BE65D5">
        <w:rPr>
          <w:rFonts w:ascii="Arial" w:eastAsia="Aptos" w:hAnsi="Arial" w:cs="Arial"/>
          <w:color w:val="000000"/>
          <w:kern w:val="0"/>
          <w:lang w:eastAsia="en-GB"/>
          <w14:ligatures w14:val="none"/>
        </w:rPr>
        <w:t xml:space="preserve">they had reached agreement on the terms of a recommended all </w:t>
      </w:r>
      <w:r w:rsidR="00345938">
        <w:rPr>
          <w:rFonts w:ascii="Arial" w:eastAsia="Aptos" w:hAnsi="Arial" w:cs="Arial"/>
          <w:color w:val="000000"/>
          <w:kern w:val="0"/>
          <w:lang w:eastAsia="en-GB"/>
          <w14:ligatures w14:val="none"/>
        </w:rPr>
        <w:t>share</w:t>
      </w:r>
      <w:r w:rsidR="00345938" w:rsidRPr="00BE65D5">
        <w:rPr>
          <w:rFonts w:ascii="Arial" w:eastAsia="Aptos" w:hAnsi="Arial" w:cs="Arial"/>
          <w:color w:val="000000"/>
          <w:kern w:val="0"/>
          <w:lang w:eastAsia="en-GB"/>
          <w14:ligatures w14:val="none"/>
        </w:rPr>
        <w:t xml:space="preserve"> acquisition by </w:t>
      </w:r>
      <w:r w:rsidR="00FD2D0B">
        <w:rPr>
          <w:rFonts w:ascii="Arial" w:eastAsia="Aptos" w:hAnsi="Arial" w:cs="Arial"/>
          <w:color w:val="000000"/>
          <w:kern w:val="0"/>
          <w:lang w:eastAsia="en-GB"/>
          <w14:ligatures w14:val="none"/>
        </w:rPr>
        <w:t>Sintana</w:t>
      </w:r>
      <w:r w:rsidR="00345938" w:rsidRPr="00BE65D5">
        <w:rPr>
          <w:rFonts w:ascii="Arial" w:eastAsia="Aptos" w:hAnsi="Arial" w:cs="Arial"/>
          <w:color w:val="000000"/>
          <w:kern w:val="0"/>
          <w:lang w:eastAsia="en-GB"/>
          <w14:ligatures w14:val="none"/>
        </w:rPr>
        <w:t xml:space="preserve"> of the entire issued and to be issued share capital of </w:t>
      </w:r>
      <w:r w:rsidR="00FD2D0B">
        <w:rPr>
          <w:rFonts w:ascii="Arial" w:eastAsia="Aptos" w:hAnsi="Arial" w:cs="Arial"/>
          <w:color w:val="000000"/>
          <w:kern w:val="0"/>
          <w:lang w:eastAsia="en-GB"/>
          <w14:ligatures w14:val="none"/>
        </w:rPr>
        <w:t>Challenger</w:t>
      </w:r>
      <w:r w:rsidR="00345938" w:rsidRPr="00BE65D5">
        <w:rPr>
          <w:rFonts w:ascii="Arial" w:eastAsia="Aptos" w:hAnsi="Arial" w:cs="Arial"/>
          <w:color w:val="000000"/>
          <w:kern w:val="0"/>
          <w:lang w:eastAsia="en-GB"/>
          <w14:ligatures w14:val="none"/>
        </w:rPr>
        <w:t xml:space="preserve"> (the “</w:t>
      </w:r>
      <w:r w:rsidR="00345938" w:rsidRPr="00345938">
        <w:rPr>
          <w:rFonts w:ascii="Arial" w:eastAsia="Aptos" w:hAnsi="Arial" w:cs="Arial"/>
          <w:b/>
          <w:bCs/>
          <w:color w:val="000000"/>
          <w:kern w:val="0"/>
          <w:lang w:eastAsia="en-GB"/>
          <w14:ligatures w14:val="none"/>
        </w:rPr>
        <w:t>Acquisition</w:t>
      </w:r>
      <w:r w:rsidR="00345938" w:rsidRPr="00BE65D5">
        <w:rPr>
          <w:rFonts w:ascii="Arial" w:eastAsia="Aptos" w:hAnsi="Arial" w:cs="Arial"/>
          <w:color w:val="000000"/>
          <w:kern w:val="0"/>
          <w:lang w:eastAsia="en-GB"/>
          <w14:ligatures w14:val="none"/>
        </w:rPr>
        <w:t>”)</w:t>
      </w:r>
      <w:r w:rsidR="00345938" w:rsidRPr="00345938">
        <w:rPr>
          <w:rFonts w:ascii="Arial" w:eastAsia="Aptos" w:hAnsi="Arial" w:cs="Arial"/>
          <w:color w:val="000000"/>
          <w:kern w:val="0"/>
          <w:lang w:eastAsia="en-GB"/>
          <w14:ligatures w14:val="none"/>
        </w:rPr>
        <w:t xml:space="preserve"> </w:t>
      </w:r>
      <w:r w:rsidR="006847D9">
        <w:rPr>
          <w:rFonts w:ascii="Arial" w:eastAsia="Aptos" w:hAnsi="Arial" w:cs="Arial"/>
          <w:color w:val="000000"/>
          <w:kern w:val="0"/>
          <w:lang w:eastAsia="en-GB"/>
          <w14:ligatures w14:val="none"/>
        </w:rPr>
        <w:t xml:space="preserve">which </w:t>
      </w:r>
      <w:r w:rsidR="006847D9" w:rsidRPr="006847D9">
        <w:rPr>
          <w:rFonts w:ascii="Arial" w:eastAsia="Aptos" w:hAnsi="Arial" w:cs="Arial"/>
          <w:color w:val="000000"/>
          <w:kern w:val="0"/>
          <w:lang w:eastAsia="en-GB"/>
          <w14:ligatures w14:val="none"/>
        </w:rPr>
        <w:t xml:space="preserve">represents an implied value of </w:t>
      </w:r>
      <w:r w:rsidR="006847D9">
        <w:rPr>
          <w:rFonts w:ascii="Arial" w:eastAsia="Aptos" w:hAnsi="Arial" w:cs="Arial"/>
          <w:color w:val="000000"/>
          <w:kern w:val="0"/>
          <w:lang w:eastAsia="en-GB"/>
          <w14:ligatures w14:val="none"/>
        </w:rPr>
        <w:t>16.61</w:t>
      </w:r>
      <w:r w:rsidR="006847D9" w:rsidRPr="006847D9">
        <w:rPr>
          <w:rFonts w:ascii="Arial" w:eastAsia="Aptos" w:hAnsi="Arial" w:cs="Arial"/>
          <w:color w:val="000000"/>
          <w:kern w:val="0"/>
          <w:lang w:eastAsia="en-GB"/>
          <w14:ligatures w14:val="none"/>
        </w:rPr>
        <w:t xml:space="preserve"> pence per </w:t>
      </w:r>
      <w:r w:rsidR="00345938" w:rsidRPr="006847D9">
        <w:rPr>
          <w:rFonts w:ascii="Arial" w:eastAsia="Aptos" w:hAnsi="Arial" w:cs="Arial"/>
          <w:color w:val="000000"/>
          <w:kern w:val="0"/>
          <w:lang w:eastAsia="en-GB"/>
          <w14:ligatures w14:val="none"/>
        </w:rPr>
        <w:t>share</w:t>
      </w:r>
      <w:r w:rsidR="00345938" w:rsidRPr="00BE65D5">
        <w:rPr>
          <w:rFonts w:ascii="Arial" w:eastAsia="Aptos" w:hAnsi="Arial" w:cs="Arial"/>
          <w:color w:val="000000"/>
          <w:kern w:val="0"/>
          <w:lang w:eastAsia="en-GB"/>
          <w14:ligatures w14:val="none"/>
        </w:rPr>
        <w:t xml:space="preserve"> and as a consequence, </w:t>
      </w:r>
      <w:r w:rsidR="00FD2D0B">
        <w:rPr>
          <w:rFonts w:ascii="Arial" w:eastAsia="Aptos" w:hAnsi="Arial" w:cs="Arial"/>
          <w:color w:val="000000"/>
          <w:kern w:val="0"/>
          <w:lang w:eastAsia="en-GB"/>
          <w14:ligatures w14:val="none"/>
        </w:rPr>
        <w:t>Challenger</w:t>
      </w:r>
      <w:r w:rsidR="00345938" w:rsidRPr="00BE65D5">
        <w:rPr>
          <w:rFonts w:ascii="Arial" w:eastAsia="Aptos" w:hAnsi="Arial" w:cs="Arial"/>
          <w:color w:val="000000"/>
          <w:kern w:val="0"/>
          <w:lang w:eastAsia="en-GB"/>
          <w14:ligatures w14:val="none"/>
        </w:rPr>
        <w:t xml:space="preserve"> </w:t>
      </w:r>
      <w:r w:rsidR="00345938">
        <w:rPr>
          <w:rFonts w:ascii="Arial" w:eastAsia="Aptos" w:hAnsi="Arial" w:cs="Arial"/>
          <w:color w:val="000000"/>
          <w:kern w:val="0"/>
          <w:lang w:eastAsia="en-GB"/>
          <w14:ligatures w14:val="none"/>
        </w:rPr>
        <w:t xml:space="preserve">has </w:t>
      </w:r>
      <w:r w:rsidR="00345938" w:rsidRPr="00BE65D5">
        <w:rPr>
          <w:rFonts w:ascii="Arial" w:eastAsia="Aptos" w:hAnsi="Arial" w:cs="Arial"/>
          <w:color w:val="000000"/>
          <w:kern w:val="0"/>
          <w:lang w:eastAsia="en-GB"/>
          <w14:ligatures w14:val="none"/>
        </w:rPr>
        <w:t>entered in “offer period” for the purposes of the Code</w:t>
      </w:r>
      <w:r w:rsidR="00345938">
        <w:rPr>
          <w:rFonts w:ascii="Arial" w:eastAsia="Aptos" w:hAnsi="Arial" w:cs="Arial"/>
          <w:color w:val="000000"/>
          <w:kern w:val="0"/>
          <w:lang w:eastAsia="en-GB"/>
          <w14:ligatures w14:val="none"/>
        </w:rPr>
        <w:t>.</w:t>
      </w:r>
    </w:p>
    <w:p w14:paraId="3BBF86B8" w14:textId="77777777" w:rsidR="00345938" w:rsidRDefault="00345938" w:rsidP="00345938">
      <w:pPr>
        <w:spacing w:before="100" w:beforeAutospacing="1" w:after="100" w:afterAutospacing="1"/>
        <w:rPr>
          <w:rFonts w:ascii="Arial" w:eastAsia="Aptos" w:hAnsi="Arial" w:cs="Arial"/>
          <w:color w:val="000000"/>
          <w:kern w:val="0"/>
          <w:lang w:eastAsia="en-GB"/>
          <w14:ligatures w14:val="none"/>
        </w:rPr>
      </w:pPr>
      <w:r>
        <w:rPr>
          <w:rFonts w:ascii="Arial" w:eastAsia="Aptos" w:hAnsi="Arial" w:cs="Arial"/>
          <w:color w:val="000000"/>
          <w:kern w:val="0"/>
          <w:lang w:eastAsia="en-GB"/>
          <w14:ligatures w14:val="none"/>
        </w:rPr>
        <w:t>T</w:t>
      </w:r>
      <w:r w:rsidR="00951421" w:rsidRPr="00BE65D5">
        <w:rPr>
          <w:rFonts w:ascii="Arial" w:eastAsia="Aptos" w:hAnsi="Arial" w:cs="Arial"/>
          <w:color w:val="000000"/>
          <w:kern w:val="0"/>
          <w:lang w:eastAsia="en-GB"/>
          <w14:ligatures w14:val="none"/>
        </w:rPr>
        <w:t>he following information is shared in compliance with certain administrative requirements under the Code in connection with the Acquisition.</w:t>
      </w:r>
    </w:p>
    <w:p w14:paraId="0C2F57EF" w14:textId="1E989968" w:rsidR="00951421" w:rsidRPr="00FD2D0B" w:rsidRDefault="00951421" w:rsidP="00345938">
      <w:pPr>
        <w:spacing w:before="100" w:beforeAutospacing="1" w:after="100" w:afterAutospacing="1"/>
        <w:rPr>
          <w:rFonts w:ascii="Arial" w:eastAsia="Aptos" w:hAnsi="Arial" w:cs="Arial"/>
          <w:color w:val="000000"/>
          <w:kern w:val="0"/>
          <w:lang w:eastAsia="en-GB"/>
          <w14:ligatures w14:val="none"/>
        </w:rPr>
      </w:pPr>
      <w:r w:rsidRPr="00BE65D5">
        <w:rPr>
          <w:rFonts w:ascii="Arial" w:eastAsia="Aptos" w:hAnsi="Arial" w:cs="Arial"/>
          <w:color w:val="000000"/>
          <w:kern w:val="0"/>
          <w:lang w:eastAsia="en-GB"/>
          <w14:ligatures w14:val="none"/>
        </w:rPr>
        <w:t>As required by Rule 2.11 of the Code, a copy of the Rule 2.7 announcement referred to above (the “</w:t>
      </w:r>
      <w:r w:rsidRPr="00345938">
        <w:rPr>
          <w:rFonts w:ascii="Arial" w:eastAsia="Aptos" w:hAnsi="Arial" w:cs="Arial"/>
          <w:b/>
          <w:bCs/>
          <w:color w:val="000000"/>
          <w:kern w:val="0"/>
          <w:lang w:eastAsia="en-GB"/>
          <w14:ligatures w14:val="none"/>
        </w:rPr>
        <w:t>Announcement</w:t>
      </w:r>
      <w:r w:rsidRPr="00BE65D5">
        <w:rPr>
          <w:rFonts w:ascii="Arial" w:eastAsia="Aptos" w:hAnsi="Arial" w:cs="Arial"/>
          <w:color w:val="000000"/>
          <w:kern w:val="0"/>
          <w:lang w:eastAsia="en-GB"/>
          <w14:ligatures w14:val="none"/>
        </w:rPr>
        <w:t xml:space="preserve">”) and this </w:t>
      </w:r>
      <w:r w:rsidR="00E210AB">
        <w:rPr>
          <w:rFonts w:ascii="Arial" w:eastAsia="Aptos" w:hAnsi="Arial" w:cs="Arial"/>
          <w:color w:val="000000"/>
          <w:kern w:val="0"/>
          <w:lang w:eastAsia="en-GB"/>
          <w14:ligatures w14:val="none"/>
        </w:rPr>
        <w:t>letter</w:t>
      </w:r>
      <w:r w:rsidRPr="00BE65D5">
        <w:rPr>
          <w:rFonts w:ascii="Arial" w:eastAsia="Aptos" w:hAnsi="Arial" w:cs="Arial"/>
          <w:color w:val="000000"/>
          <w:kern w:val="0"/>
          <w:lang w:eastAsia="en-GB"/>
          <w14:ligatures w14:val="none"/>
        </w:rPr>
        <w:t xml:space="preserve"> can be found on </w:t>
      </w:r>
      <w:r w:rsidR="00FD2D0B">
        <w:rPr>
          <w:rFonts w:ascii="Arial" w:eastAsia="Aptos" w:hAnsi="Arial" w:cs="Arial"/>
          <w:color w:val="000000"/>
          <w:kern w:val="0"/>
          <w:lang w:eastAsia="en-GB"/>
          <w14:ligatures w14:val="none"/>
        </w:rPr>
        <w:t>Challenger</w:t>
      </w:r>
      <w:r w:rsidRPr="00BE65D5">
        <w:rPr>
          <w:rFonts w:ascii="Arial" w:eastAsia="Aptos" w:hAnsi="Arial" w:cs="Arial"/>
          <w:color w:val="000000"/>
          <w:kern w:val="0"/>
          <w:lang w:eastAsia="en-GB"/>
          <w14:ligatures w14:val="none"/>
        </w:rPr>
        <w:t xml:space="preserve">’s website at </w:t>
      </w:r>
      <w:hyperlink r:id="rId12" w:history="1">
        <w:r w:rsidR="00FD2D0B" w:rsidRPr="00FD2D0B">
          <w:rPr>
            <w:rStyle w:val="Hyperlink"/>
            <w:rFonts w:ascii="Arial" w:eastAsia="Aptos" w:hAnsi="Arial" w:cs="Arial"/>
            <w:kern w:val="0"/>
            <w:lang w:eastAsia="en-GB"/>
            <w14:ligatures w14:val="none"/>
          </w:rPr>
          <w:t>www.cegplc.com/documents-disclaimer/</w:t>
        </w:r>
      </w:hyperlink>
      <w:r w:rsidRPr="00FD2D0B">
        <w:rPr>
          <w:rFonts w:ascii="Arial" w:eastAsia="Aptos" w:hAnsi="Arial" w:cs="Arial"/>
          <w:color w:val="000000"/>
          <w:kern w:val="0"/>
          <w:lang w:eastAsia="en-GB"/>
          <w14:ligatures w14:val="none"/>
        </w:rPr>
        <w:t>.</w:t>
      </w:r>
    </w:p>
    <w:p w14:paraId="0F4D12B7" w14:textId="76221A0F" w:rsidR="00951421" w:rsidRPr="00BE65D5" w:rsidRDefault="00951421" w:rsidP="00345938">
      <w:pPr>
        <w:spacing w:before="100" w:beforeAutospacing="1" w:after="100" w:afterAutospacing="1"/>
        <w:rPr>
          <w:rFonts w:ascii="Arial" w:eastAsia="Aptos" w:hAnsi="Arial" w:cs="Arial"/>
          <w:color w:val="000000"/>
          <w:kern w:val="0"/>
          <w:lang w:eastAsia="en-GB"/>
          <w14:ligatures w14:val="none"/>
        </w:rPr>
      </w:pPr>
      <w:r w:rsidRPr="00BE65D5">
        <w:rPr>
          <w:rFonts w:ascii="Arial" w:eastAsia="Aptos" w:hAnsi="Arial" w:cs="Arial"/>
          <w:color w:val="000000"/>
          <w:kern w:val="0"/>
          <w:lang w:eastAsia="en-GB"/>
          <w14:ligatures w14:val="none"/>
        </w:rPr>
        <w:t xml:space="preserve">Please note that this </w:t>
      </w:r>
      <w:r w:rsidR="00E210AB">
        <w:rPr>
          <w:rFonts w:ascii="Arial" w:eastAsia="Aptos" w:hAnsi="Arial" w:cs="Arial"/>
          <w:color w:val="000000"/>
          <w:kern w:val="0"/>
          <w:lang w:eastAsia="en-GB"/>
          <w14:ligatures w14:val="none"/>
        </w:rPr>
        <w:t>letter</w:t>
      </w:r>
      <w:r w:rsidRPr="00BE65D5">
        <w:rPr>
          <w:rFonts w:ascii="Arial" w:eastAsia="Aptos" w:hAnsi="Arial" w:cs="Arial"/>
          <w:color w:val="000000"/>
          <w:kern w:val="0"/>
          <w:lang w:eastAsia="en-GB"/>
          <w14:ligatures w14:val="none"/>
        </w:rPr>
        <w:t xml:space="preserve"> is not a summary of the information in the Announcement and should not be regarded as a substitute for reading the Announcement in full. For the avoidance of doubt, the content of </w:t>
      </w:r>
      <w:r w:rsidR="00FD2D0B">
        <w:rPr>
          <w:rFonts w:ascii="Arial" w:eastAsia="Aptos" w:hAnsi="Arial" w:cs="Arial"/>
          <w:color w:val="000000"/>
          <w:kern w:val="0"/>
          <w:lang w:eastAsia="en-GB"/>
          <w14:ligatures w14:val="none"/>
        </w:rPr>
        <w:t>Challenger</w:t>
      </w:r>
      <w:r w:rsidRPr="00BE65D5">
        <w:rPr>
          <w:rFonts w:ascii="Arial" w:eastAsia="Aptos" w:hAnsi="Arial" w:cs="Arial"/>
          <w:color w:val="000000"/>
          <w:kern w:val="0"/>
          <w:lang w:eastAsia="en-GB"/>
          <w14:ligatures w14:val="none"/>
        </w:rPr>
        <w:t xml:space="preserve">’s website is not incorporated into, and does not form part of, this </w:t>
      </w:r>
      <w:r w:rsidR="00E210AB">
        <w:rPr>
          <w:rFonts w:ascii="Arial" w:eastAsia="Aptos" w:hAnsi="Arial" w:cs="Arial"/>
          <w:color w:val="000000"/>
          <w:kern w:val="0"/>
          <w:lang w:eastAsia="en-GB"/>
          <w14:ligatures w14:val="none"/>
        </w:rPr>
        <w:t>letter</w:t>
      </w:r>
      <w:r w:rsidRPr="00BE65D5">
        <w:rPr>
          <w:rFonts w:ascii="Arial" w:eastAsia="Aptos" w:hAnsi="Arial" w:cs="Arial"/>
          <w:color w:val="000000"/>
          <w:kern w:val="0"/>
          <w:lang w:eastAsia="en-GB"/>
          <w14:ligatures w14:val="none"/>
        </w:rPr>
        <w:t>.</w:t>
      </w:r>
    </w:p>
    <w:p w14:paraId="1AD3B460" w14:textId="0935A4BF" w:rsidR="00951421" w:rsidRDefault="00951421" w:rsidP="00345938">
      <w:pPr>
        <w:spacing w:before="100" w:beforeAutospacing="1" w:after="100" w:afterAutospacing="1"/>
        <w:rPr>
          <w:rFonts w:ascii="Arial" w:eastAsia="Aptos" w:hAnsi="Arial" w:cs="Arial"/>
          <w:color w:val="000000"/>
          <w:kern w:val="0"/>
          <w:lang w:eastAsia="en-GB"/>
          <w14:ligatures w14:val="none"/>
        </w:rPr>
      </w:pPr>
      <w:r w:rsidRPr="00BE65D5">
        <w:rPr>
          <w:rFonts w:ascii="Arial" w:eastAsia="Aptos" w:hAnsi="Arial" w:cs="Arial"/>
          <w:color w:val="000000"/>
          <w:kern w:val="0"/>
          <w:lang w:eastAsia="en-GB"/>
          <w14:ligatures w14:val="none"/>
        </w:rPr>
        <w:t xml:space="preserve">As a consequence of the Announcement, and as the Acquisition is to be implemented by way of a scheme of arrangement, </w:t>
      </w:r>
      <w:r w:rsidR="00FD2D0B">
        <w:rPr>
          <w:rFonts w:ascii="Arial" w:eastAsia="Aptos" w:hAnsi="Arial" w:cs="Arial"/>
          <w:color w:val="000000"/>
          <w:kern w:val="0"/>
          <w:lang w:eastAsia="en-GB"/>
          <w14:ligatures w14:val="none"/>
        </w:rPr>
        <w:t>Challenger</w:t>
      </w:r>
      <w:r w:rsidRPr="00BE65D5">
        <w:rPr>
          <w:rFonts w:ascii="Arial" w:eastAsia="Aptos" w:hAnsi="Arial" w:cs="Arial"/>
          <w:color w:val="000000"/>
          <w:kern w:val="0"/>
          <w:lang w:eastAsia="en-GB"/>
          <w14:ligatures w14:val="none"/>
        </w:rPr>
        <w:t xml:space="preserve"> is required, unless the Panel consents otherwise, to ensure that a scheme circular is sent to </w:t>
      </w:r>
      <w:r w:rsidR="00FD2D0B">
        <w:rPr>
          <w:rFonts w:ascii="Arial" w:eastAsia="Aptos" w:hAnsi="Arial" w:cs="Arial"/>
          <w:color w:val="000000"/>
          <w:kern w:val="0"/>
          <w:lang w:eastAsia="en-GB"/>
          <w14:ligatures w14:val="none"/>
        </w:rPr>
        <w:t>Challenger</w:t>
      </w:r>
      <w:r w:rsidRPr="00BE65D5">
        <w:rPr>
          <w:rFonts w:ascii="Arial" w:eastAsia="Aptos" w:hAnsi="Arial" w:cs="Arial"/>
          <w:color w:val="000000"/>
          <w:kern w:val="0"/>
          <w:lang w:eastAsia="en-GB"/>
          <w14:ligatures w14:val="none"/>
        </w:rPr>
        <w:t xml:space="preserve"> shareholders within 28 days of the date of the Announcement.</w:t>
      </w:r>
    </w:p>
    <w:p w14:paraId="5F4A88A2" w14:textId="77777777" w:rsidR="00473F9A"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color w:val="000000"/>
          <w:kern w:val="0"/>
          <w:lang w:eastAsia="en-GB"/>
          <w14:ligatures w14:val="none"/>
        </w:rPr>
        <w:t xml:space="preserve">You have the right to request a hard copy of the Announcement (and any information incorporated into the Announcement by reference to another source). A hard copy of the Announcement will not be sent to you unless you request it. </w:t>
      </w:r>
      <w:bookmarkStart w:id="0" w:name="_Hlk188267696"/>
    </w:p>
    <w:p w14:paraId="46BB7BB3" w14:textId="7C6F8FD8" w:rsidR="00951421" w:rsidRPr="00661706"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color w:val="000000"/>
          <w:kern w:val="0"/>
          <w:lang w:eastAsia="en-GB"/>
          <w14:ligatures w14:val="none"/>
        </w:rPr>
        <w:t xml:space="preserve">You may request a hard copy of the Announcement </w:t>
      </w:r>
      <w:r w:rsidR="00E210AB" w:rsidRPr="00E210AB">
        <w:rPr>
          <w:rFonts w:ascii="Arial" w:eastAsia="Times New Roman" w:hAnsi="Arial" w:cs="Arial"/>
          <w:kern w:val="0"/>
          <w:szCs w:val="24"/>
          <w14:ligatures w14:val="none"/>
        </w:rPr>
        <w:t xml:space="preserve">by contacting Challenger’s registrars, MUFG Corporate Markets, during business hours on +44 </w:t>
      </w:r>
      <w:bookmarkStart w:id="1" w:name="_Hlk206772079"/>
      <w:r w:rsidR="00E210AB" w:rsidRPr="00E210AB">
        <w:rPr>
          <w:rFonts w:ascii="Arial" w:eastAsia="Times New Roman" w:hAnsi="Arial" w:cs="Arial"/>
          <w:kern w:val="0"/>
          <w:szCs w:val="24"/>
          <w14:ligatures w14:val="none"/>
        </w:rPr>
        <w:t>(0)371 664 03</w:t>
      </w:r>
      <w:bookmarkEnd w:id="1"/>
      <w:r w:rsidR="00E210AB" w:rsidRPr="00E210AB">
        <w:rPr>
          <w:rFonts w:ascii="Arial" w:eastAsia="Times New Roman" w:hAnsi="Arial" w:cs="Arial"/>
          <w:kern w:val="0"/>
          <w:szCs w:val="24"/>
          <w14:ligatures w14:val="none"/>
        </w:rPr>
        <w:t xml:space="preserve">21, by email to </w:t>
      </w:r>
      <w:hyperlink r:id="rId13" w:history="1">
        <w:r w:rsidR="00E210AB" w:rsidRPr="00E210AB">
          <w:rPr>
            <w:rFonts w:ascii="Arial" w:eastAsia="Times New Roman" w:hAnsi="Arial" w:cs="Arial"/>
            <w:color w:val="0000FF"/>
            <w:kern w:val="0"/>
            <w:szCs w:val="24"/>
            <w:u w:val="single"/>
            <w14:ligatures w14:val="none"/>
          </w:rPr>
          <w:t>shareholderenquiries@cm.mpms.mufg.com</w:t>
        </w:r>
      </w:hyperlink>
      <w:r w:rsidR="00E210AB" w:rsidRPr="00E210AB">
        <w:rPr>
          <w:rFonts w:ascii="Arial" w:eastAsia="Times New Roman" w:hAnsi="Arial" w:cs="Arial"/>
          <w:kern w:val="0"/>
          <w:szCs w:val="24"/>
          <w14:ligatures w14:val="none"/>
        </w:rPr>
        <w:t xml:space="preserve"> or by submitting a request in writing to </w:t>
      </w:r>
      <w:bookmarkStart w:id="2" w:name="_novo_1230_I_3506"/>
      <w:r w:rsidR="00E210AB" w:rsidRPr="00E210AB">
        <w:rPr>
          <w:rFonts w:ascii="Arial" w:eastAsia="Times New Roman" w:hAnsi="Arial" w:cs="Arial"/>
          <w:color w:val="0000FF"/>
          <w:kern w:val="0"/>
          <w:szCs w:val="24"/>
          <w:u w:val="double"/>
          <w14:ligatures w14:val="none"/>
        </w:rPr>
        <w:t xml:space="preserve">MUFG Corporate Markets, </w:t>
      </w:r>
      <w:bookmarkEnd w:id="2"/>
      <w:r w:rsidR="00E210AB" w:rsidRPr="00E210AB">
        <w:rPr>
          <w:rFonts w:ascii="Arial" w:eastAsia="Times New Roman" w:hAnsi="Arial" w:cs="Arial"/>
          <w:kern w:val="0"/>
          <w:szCs w:val="24"/>
          <w14:ligatures w14:val="none"/>
        </w:rPr>
        <w:t>Central Square, 29 Wellington Street, Leeds, LS1 4DL.</w:t>
      </w:r>
      <w:r w:rsidRPr="00661706">
        <w:rPr>
          <w:rFonts w:ascii="Arial" w:eastAsia="Aptos" w:hAnsi="Arial" w:cs="Arial"/>
          <w:color w:val="0000FF"/>
          <w:kern w:val="0"/>
          <w:lang w:eastAsia="en-GB"/>
          <w14:ligatures w14:val="none"/>
        </w:rPr>
        <w:t xml:space="preserve"> </w:t>
      </w:r>
      <w:bookmarkEnd w:id="0"/>
      <w:r w:rsidRPr="00661706">
        <w:rPr>
          <w:rFonts w:ascii="Arial" w:eastAsia="Aptos" w:hAnsi="Arial" w:cs="Arial"/>
          <w:color w:val="000000"/>
          <w:kern w:val="0"/>
          <w:lang w:eastAsia="en-GB"/>
          <w14:ligatures w14:val="none"/>
        </w:rPr>
        <w:t xml:space="preserve">You may also request all future documents, announcements and information sent to you in relation to the </w:t>
      </w:r>
      <w:r>
        <w:rPr>
          <w:rFonts w:ascii="Arial" w:eastAsia="Aptos" w:hAnsi="Arial" w:cs="Arial"/>
          <w:color w:val="000000"/>
          <w:kern w:val="0"/>
          <w:lang w:eastAsia="en-GB"/>
          <w14:ligatures w14:val="none"/>
        </w:rPr>
        <w:t>Acquisition</w:t>
      </w:r>
      <w:r w:rsidRPr="00661706">
        <w:rPr>
          <w:rFonts w:ascii="Arial" w:eastAsia="Aptos" w:hAnsi="Arial" w:cs="Arial"/>
          <w:color w:val="000000"/>
          <w:kern w:val="0"/>
          <w:lang w:eastAsia="en-GB"/>
          <w14:ligatures w14:val="none"/>
        </w:rPr>
        <w:t xml:space="preserve"> should be sent to you in hard copy form, again by calling the telephone number above or writing to the address set out above.</w:t>
      </w:r>
    </w:p>
    <w:p w14:paraId="78E39FB3" w14:textId="77777777" w:rsidR="00473F9A"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color w:val="000000"/>
          <w:kern w:val="0"/>
          <w:lang w:eastAsia="en-GB"/>
          <w14:ligatures w14:val="none"/>
        </w:rPr>
        <w:t xml:space="preserve">Further information will be available in due course. </w:t>
      </w:r>
    </w:p>
    <w:p w14:paraId="79A07DA3" w14:textId="77777777" w:rsidR="00473F9A"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color w:val="000000"/>
          <w:kern w:val="0"/>
          <w:lang w:eastAsia="en-GB"/>
          <w14:ligatures w14:val="none"/>
        </w:rPr>
        <w:lastRenderedPageBreak/>
        <w:t xml:space="preserve">Yours faithfully, </w:t>
      </w:r>
    </w:p>
    <w:p w14:paraId="704C4CDF" w14:textId="6CBB1177" w:rsidR="00473F9A" w:rsidRDefault="00473F9A" w:rsidP="00345938">
      <w:pPr>
        <w:spacing w:before="100" w:beforeAutospacing="1" w:after="100" w:afterAutospacing="1"/>
        <w:rPr>
          <w:rFonts w:ascii="Arial" w:eastAsia="Aptos" w:hAnsi="Arial" w:cs="Arial"/>
          <w:color w:val="000000"/>
          <w:kern w:val="0"/>
          <w:lang w:eastAsia="en-GB"/>
          <w14:ligatures w14:val="none"/>
        </w:rPr>
      </w:pPr>
      <w:r>
        <w:rPr>
          <w:rFonts w:ascii="Arial" w:eastAsia="Aptos" w:hAnsi="Arial" w:cs="Arial"/>
          <w:color w:val="000000"/>
          <w:kern w:val="0"/>
          <w:lang w:eastAsia="en-GB"/>
          <w14:ligatures w14:val="none"/>
        </w:rPr>
        <w:t>Eytan Uliel</w:t>
      </w:r>
    </w:p>
    <w:p w14:paraId="0F2412B8" w14:textId="77777777" w:rsidR="00473F9A"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color w:val="000000"/>
          <w:kern w:val="0"/>
          <w:lang w:eastAsia="en-GB"/>
          <w14:ligatures w14:val="none"/>
        </w:rPr>
        <w:t xml:space="preserve">Chief Executive Officer </w:t>
      </w:r>
    </w:p>
    <w:p w14:paraId="67150757" w14:textId="1C2D582E" w:rsidR="00473F9A" w:rsidRDefault="00FD2D0B" w:rsidP="00345938">
      <w:pPr>
        <w:spacing w:before="100" w:beforeAutospacing="1" w:after="100" w:afterAutospacing="1"/>
        <w:rPr>
          <w:rFonts w:ascii="Arial" w:eastAsia="Aptos" w:hAnsi="Arial" w:cs="Arial"/>
          <w:color w:val="000000"/>
          <w:kern w:val="0"/>
          <w:lang w:eastAsia="en-GB"/>
          <w14:ligatures w14:val="none"/>
        </w:rPr>
      </w:pPr>
      <w:r>
        <w:rPr>
          <w:rFonts w:ascii="Arial" w:eastAsia="Aptos" w:hAnsi="Arial" w:cs="Arial"/>
          <w:color w:val="000000"/>
          <w:kern w:val="0"/>
          <w:lang w:eastAsia="en-GB"/>
          <w14:ligatures w14:val="none"/>
        </w:rPr>
        <w:t>Challenger</w:t>
      </w:r>
      <w:r w:rsidR="00951421" w:rsidRPr="00661706">
        <w:rPr>
          <w:rFonts w:ascii="Arial" w:eastAsia="Aptos" w:hAnsi="Arial" w:cs="Arial"/>
          <w:color w:val="000000"/>
          <w:kern w:val="0"/>
          <w:lang w:eastAsia="en-GB"/>
          <w14:ligatures w14:val="none"/>
        </w:rPr>
        <w:t xml:space="preserve"> Energy Group </w:t>
      </w:r>
      <w:r w:rsidR="00DB757F">
        <w:rPr>
          <w:rFonts w:ascii="Arial" w:eastAsia="Aptos" w:hAnsi="Arial" w:cs="Arial"/>
          <w:color w:val="000000"/>
          <w:kern w:val="0"/>
          <w:lang w:eastAsia="en-GB"/>
          <w14:ligatures w14:val="none"/>
        </w:rPr>
        <w:t>PLC</w:t>
      </w:r>
      <w:r w:rsidR="00951421" w:rsidRPr="00661706">
        <w:rPr>
          <w:rFonts w:ascii="Arial" w:eastAsia="Aptos" w:hAnsi="Arial" w:cs="Arial"/>
          <w:color w:val="000000"/>
          <w:kern w:val="0"/>
          <w:lang w:eastAsia="en-GB"/>
          <w14:ligatures w14:val="none"/>
        </w:rPr>
        <w:t xml:space="preserve"> </w:t>
      </w:r>
    </w:p>
    <w:p w14:paraId="655844FA" w14:textId="77777777" w:rsidR="00473F9A"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b/>
          <w:bCs/>
          <w:i/>
          <w:iCs/>
          <w:color w:val="000000"/>
          <w:kern w:val="0"/>
          <w:lang w:eastAsia="en-GB"/>
          <w14:ligatures w14:val="none"/>
        </w:rPr>
        <w:t> </w:t>
      </w:r>
      <w:r w:rsidRPr="00661706">
        <w:rPr>
          <w:rFonts w:ascii="Arial" w:eastAsia="Aptos" w:hAnsi="Arial" w:cs="Arial"/>
          <w:color w:val="000000"/>
          <w:kern w:val="0"/>
          <w:lang w:eastAsia="en-GB"/>
          <w14:ligatures w14:val="none"/>
        </w:rPr>
        <w:t xml:space="preserve"> </w:t>
      </w:r>
      <w:r w:rsidRPr="00661706">
        <w:rPr>
          <w:rFonts w:ascii="Arial" w:eastAsia="Aptos" w:hAnsi="Arial" w:cs="Arial"/>
          <w:color w:val="000000"/>
          <w:kern w:val="0"/>
          <w:lang w:eastAsia="en-GB"/>
          <w14:ligatures w14:val="none"/>
        </w:rPr>
        <w:br/>
      </w:r>
      <w:r>
        <w:rPr>
          <w:rFonts w:ascii="Arial" w:eastAsia="Aptos" w:hAnsi="Arial" w:cs="Arial"/>
          <w:b/>
          <w:bCs/>
          <w:i/>
          <w:iCs/>
          <w:color w:val="000000"/>
          <w:kern w:val="0"/>
          <w:lang w:eastAsia="en-GB"/>
          <w14:ligatures w14:val="none"/>
        </w:rPr>
        <w:t>Website notification</w:t>
      </w:r>
      <w:r w:rsidRPr="00661706">
        <w:rPr>
          <w:rFonts w:ascii="Arial" w:eastAsia="Aptos" w:hAnsi="Arial" w:cs="Arial"/>
          <w:color w:val="000000"/>
          <w:kern w:val="0"/>
          <w:lang w:eastAsia="en-GB"/>
          <w14:ligatures w14:val="none"/>
        </w:rPr>
        <w:t xml:space="preserve"> </w:t>
      </w:r>
    </w:p>
    <w:p w14:paraId="21855E0B" w14:textId="055A2875" w:rsidR="00951421"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i/>
          <w:iCs/>
          <w:color w:val="000000"/>
          <w:kern w:val="0"/>
          <w:lang w:eastAsia="en-GB"/>
          <w14:ligatures w14:val="none"/>
        </w:rPr>
        <w:t xml:space="preserve">This </w:t>
      </w:r>
      <w:r w:rsidR="00E210AB">
        <w:rPr>
          <w:rFonts w:ascii="Arial" w:eastAsia="Aptos" w:hAnsi="Arial" w:cs="Arial"/>
          <w:i/>
          <w:iCs/>
          <w:color w:val="000000"/>
          <w:kern w:val="0"/>
          <w:lang w:eastAsia="en-GB"/>
          <w14:ligatures w14:val="none"/>
        </w:rPr>
        <w:t>letter</w:t>
      </w:r>
      <w:r w:rsidRPr="00661706">
        <w:rPr>
          <w:rFonts w:ascii="Arial" w:eastAsia="Aptos" w:hAnsi="Arial" w:cs="Arial"/>
          <w:i/>
          <w:iCs/>
          <w:color w:val="000000"/>
          <w:kern w:val="0"/>
          <w:lang w:eastAsia="en-GB"/>
          <w14:ligatures w14:val="none"/>
        </w:rPr>
        <w:t xml:space="preserve"> is a ‘website notification’ for the purposes of the Code.</w:t>
      </w:r>
      <w:r w:rsidRPr="00661706">
        <w:rPr>
          <w:rFonts w:ascii="Arial" w:eastAsia="Aptos" w:hAnsi="Arial" w:cs="Arial"/>
          <w:color w:val="000000"/>
          <w:kern w:val="0"/>
          <w:lang w:eastAsia="en-GB"/>
          <w14:ligatures w14:val="none"/>
        </w:rPr>
        <w:t xml:space="preserve"> </w:t>
      </w:r>
    </w:p>
    <w:p w14:paraId="629C9309" w14:textId="77777777" w:rsidR="00473F9A" w:rsidRDefault="00951421" w:rsidP="00345938">
      <w:pPr>
        <w:spacing w:before="100" w:beforeAutospacing="1" w:after="100" w:afterAutospacing="1"/>
        <w:rPr>
          <w:rFonts w:ascii="Arial" w:eastAsia="Aptos" w:hAnsi="Arial" w:cs="Arial"/>
          <w:b/>
          <w:bCs/>
          <w:i/>
          <w:iCs/>
          <w:color w:val="000000"/>
          <w:kern w:val="0"/>
          <w:lang w:eastAsia="en-GB"/>
          <w14:ligatures w14:val="none"/>
        </w:rPr>
      </w:pPr>
      <w:r>
        <w:rPr>
          <w:rFonts w:ascii="Arial" w:eastAsia="Aptos" w:hAnsi="Arial" w:cs="Arial"/>
          <w:b/>
          <w:bCs/>
          <w:i/>
          <w:iCs/>
          <w:color w:val="000000"/>
          <w:kern w:val="0"/>
          <w:lang w:eastAsia="en-GB"/>
          <w14:ligatures w14:val="none"/>
        </w:rPr>
        <w:t>Directors’ responsibility</w:t>
      </w:r>
    </w:p>
    <w:p w14:paraId="14758193" w14:textId="5496CF77" w:rsidR="00951421"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i/>
          <w:iCs/>
          <w:color w:val="000000"/>
          <w:kern w:val="0"/>
          <w:lang w:eastAsia="en-GB"/>
          <w14:ligatures w14:val="none"/>
        </w:rPr>
        <w:t xml:space="preserve">The directors of </w:t>
      </w:r>
      <w:r w:rsidR="00FD2D0B">
        <w:rPr>
          <w:rFonts w:ascii="Arial" w:eastAsia="Aptos" w:hAnsi="Arial" w:cs="Arial"/>
          <w:i/>
          <w:iCs/>
          <w:color w:val="000000"/>
          <w:kern w:val="0"/>
          <w:lang w:eastAsia="en-GB"/>
          <w14:ligatures w14:val="none"/>
        </w:rPr>
        <w:t>Challenger</w:t>
      </w:r>
      <w:r w:rsidRPr="00661706">
        <w:rPr>
          <w:rFonts w:ascii="Arial" w:eastAsia="Aptos" w:hAnsi="Arial" w:cs="Arial"/>
          <w:i/>
          <w:iCs/>
          <w:color w:val="000000"/>
          <w:kern w:val="0"/>
          <w:lang w:eastAsia="en-GB"/>
          <w14:ligatures w14:val="none"/>
        </w:rPr>
        <w:t xml:space="preserve"> accept responsibility for the information contained in this </w:t>
      </w:r>
      <w:r w:rsidR="00E210AB">
        <w:rPr>
          <w:rFonts w:ascii="Arial" w:eastAsia="Aptos" w:hAnsi="Arial" w:cs="Arial"/>
          <w:i/>
          <w:iCs/>
          <w:color w:val="000000"/>
          <w:kern w:val="0"/>
          <w:lang w:eastAsia="en-GB"/>
          <w14:ligatures w14:val="none"/>
        </w:rPr>
        <w:t>letter</w:t>
      </w:r>
      <w:r>
        <w:rPr>
          <w:rFonts w:ascii="Arial" w:eastAsia="Aptos" w:hAnsi="Arial" w:cs="Arial"/>
          <w:i/>
          <w:iCs/>
          <w:color w:val="000000"/>
          <w:kern w:val="0"/>
          <w:lang w:eastAsia="en-GB"/>
          <w14:ligatures w14:val="none"/>
        </w:rPr>
        <w:t xml:space="preserve"> </w:t>
      </w:r>
      <w:r w:rsidRPr="00661706">
        <w:rPr>
          <w:rFonts w:ascii="Arial" w:eastAsia="Aptos" w:hAnsi="Arial" w:cs="Arial"/>
          <w:i/>
          <w:iCs/>
          <w:color w:val="000000"/>
          <w:kern w:val="0"/>
          <w:lang w:eastAsia="en-GB"/>
          <w14:ligatures w14:val="none"/>
        </w:rPr>
        <w:t xml:space="preserve">(including any expressions of opinion) and, to the best of their knowledge and belief (having taken all reasonable care to ensure that such is the case), the information contained in this </w:t>
      </w:r>
      <w:r w:rsidR="00E210AB">
        <w:rPr>
          <w:rFonts w:ascii="Arial" w:eastAsia="Aptos" w:hAnsi="Arial" w:cs="Arial"/>
          <w:i/>
          <w:iCs/>
          <w:color w:val="000000"/>
          <w:kern w:val="0"/>
          <w:lang w:eastAsia="en-GB"/>
          <w14:ligatures w14:val="none"/>
        </w:rPr>
        <w:t>letter</w:t>
      </w:r>
      <w:r w:rsidRPr="00661706">
        <w:rPr>
          <w:rFonts w:ascii="Arial" w:eastAsia="Aptos" w:hAnsi="Arial" w:cs="Arial"/>
          <w:i/>
          <w:iCs/>
          <w:color w:val="000000"/>
          <w:kern w:val="0"/>
          <w:lang w:eastAsia="en-GB"/>
          <w14:ligatures w14:val="none"/>
        </w:rPr>
        <w:t xml:space="preserve"> is in accordance with the facts and does not omit anything likely to affect the import of the information.</w:t>
      </w:r>
      <w:r w:rsidRPr="00661706">
        <w:rPr>
          <w:rFonts w:ascii="Arial" w:eastAsia="Aptos" w:hAnsi="Arial" w:cs="Arial"/>
          <w:color w:val="000000"/>
          <w:kern w:val="0"/>
          <w:lang w:eastAsia="en-GB"/>
          <w14:ligatures w14:val="none"/>
        </w:rPr>
        <w:t xml:space="preserve"> </w:t>
      </w:r>
    </w:p>
    <w:p w14:paraId="7AF89301" w14:textId="77777777" w:rsidR="00951421" w:rsidRDefault="00951421" w:rsidP="00345938">
      <w:pPr>
        <w:spacing w:before="100" w:beforeAutospacing="1" w:after="100" w:afterAutospacing="1"/>
        <w:rPr>
          <w:rFonts w:ascii="Arial" w:eastAsia="Aptos" w:hAnsi="Arial" w:cs="Arial"/>
          <w:color w:val="000000"/>
          <w:kern w:val="0"/>
          <w:lang w:eastAsia="en-GB"/>
          <w14:ligatures w14:val="none"/>
        </w:rPr>
      </w:pPr>
      <w:r w:rsidRPr="00B10A9C">
        <w:rPr>
          <w:rFonts w:ascii="Arial" w:eastAsia="Aptos" w:hAnsi="Arial" w:cs="Arial"/>
          <w:b/>
          <w:bCs/>
          <w:i/>
          <w:iCs/>
          <w:color w:val="000000"/>
          <w:kern w:val="0"/>
          <w:lang w:eastAsia="en-GB"/>
          <w14:ligatures w14:val="none"/>
        </w:rPr>
        <w:t>Important information</w:t>
      </w:r>
    </w:p>
    <w:p w14:paraId="2D2C8CD1" w14:textId="3449C0BB" w:rsidR="00951421" w:rsidRPr="00B10A9C" w:rsidRDefault="00951421" w:rsidP="00345938">
      <w:pPr>
        <w:spacing w:before="100" w:beforeAutospacing="1" w:after="100" w:afterAutospacing="1"/>
        <w:rPr>
          <w:rFonts w:ascii="Arial" w:eastAsia="Aptos" w:hAnsi="Arial" w:cs="Arial"/>
          <w:i/>
          <w:iCs/>
          <w:color w:val="000000"/>
          <w:kern w:val="0"/>
          <w:lang w:eastAsia="en-GB"/>
          <w14:ligatures w14:val="none"/>
        </w:rPr>
      </w:pPr>
      <w:r w:rsidRPr="00B10A9C">
        <w:rPr>
          <w:rFonts w:ascii="Arial" w:eastAsia="Aptos" w:hAnsi="Arial" w:cs="Arial"/>
          <w:i/>
          <w:iCs/>
          <w:color w:val="000000"/>
          <w:kern w:val="0"/>
          <w:lang w:eastAsia="en-GB"/>
          <w14:ligatures w14:val="none"/>
        </w:rPr>
        <w:t xml:space="preserve">If you have sold or otherwise transferred all your shares in </w:t>
      </w:r>
      <w:r w:rsidR="00FD2D0B">
        <w:rPr>
          <w:rFonts w:ascii="Arial" w:eastAsia="Aptos" w:hAnsi="Arial" w:cs="Arial"/>
          <w:i/>
          <w:iCs/>
          <w:color w:val="000000"/>
          <w:kern w:val="0"/>
          <w:lang w:eastAsia="en-GB"/>
          <w14:ligatures w14:val="none"/>
        </w:rPr>
        <w:t>Challenger</w:t>
      </w:r>
      <w:r w:rsidRPr="00B10A9C">
        <w:rPr>
          <w:rFonts w:ascii="Arial" w:eastAsia="Aptos" w:hAnsi="Arial" w:cs="Arial"/>
          <w:i/>
          <w:iCs/>
          <w:color w:val="000000"/>
          <w:kern w:val="0"/>
          <w:lang w:eastAsia="en-GB"/>
          <w14:ligatures w14:val="none"/>
        </w:rPr>
        <w:t xml:space="preserve">, subject to the restrictions on distribution described below and in the </w:t>
      </w:r>
      <w:r w:rsidR="00473F9A">
        <w:rPr>
          <w:rFonts w:ascii="Arial" w:eastAsia="Aptos" w:hAnsi="Arial" w:cs="Arial"/>
          <w:i/>
          <w:iCs/>
          <w:color w:val="000000"/>
          <w:kern w:val="0"/>
          <w:lang w:eastAsia="en-GB"/>
          <w14:ligatures w14:val="none"/>
        </w:rPr>
        <w:t>A</w:t>
      </w:r>
      <w:r w:rsidRPr="00B10A9C">
        <w:rPr>
          <w:rFonts w:ascii="Arial" w:eastAsia="Aptos" w:hAnsi="Arial" w:cs="Arial"/>
          <w:i/>
          <w:iCs/>
          <w:color w:val="000000"/>
          <w:kern w:val="0"/>
          <w:lang w:eastAsia="en-GB"/>
          <w14:ligatures w14:val="none"/>
        </w:rPr>
        <w:t xml:space="preserve">nnouncement, please send this </w:t>
      </w:r>
      <w:r w:rsidR="00E210AB">
        <w:rPr>
          <w:rFonts w:ascii="Arial" w:eastAsia="Aptos" w:hAnsi="Arial" w:cs="Arial"/>
          <w:i/>
          <w:iCs/>
          <w:color w:val="000000"/>
          <w:kern w:val="0"/>
          <w:lang w:eastAsia="en-GB"/>
          <w14:ligatures w14:val="none"/>
        </w:rPr>
        <w:t>letter</w:t>
      </w:r>
      <w:r w:rsidRPr="00B10A9C">
        <w:rPr>
          <w:rFonts w:ascii="Arial" w:eastAsia="Aptos" w:hAnsi="Arial" w:cs="Arial"/>
          <w:i/>
          <w:iCs/>
          <w:color w:val="000000"/>
          <w:kern w:val="0"/>
          <w:lang w:eastAsia="en-GB"/>
          <w14:ligatures w14:val="none"/>
        </w:rPr>
        <w:t xml:space="preserve"> as soon as possible to the purchaser or transferee or to the stockbroker, bank or other agent through whom the sale or transfer was effected for transmission to the purchaser or transferee. However, this </w:t>
      </w:r>
      <w:r w:rsidR="00E210AB">
        <w:rPr>
          <w:rFonts w:ascii="Arial" w:eastAsia="Aptos" w:hAnsi="Arial" w:cs="Arial"/>
          <w:i/>
          <w:iCs/>
          <w:color w:val="000000"/>
          <w:kern w:val="0"/>
          <w:lang w:eastAsia="en-GB"/>
          <w14:ligatures w14:val="none"/>
        </w:rPr>
        <w:t>letter</w:t>
      </w:r>
      <w:r w:rsidRPr="00B10A9C">
        <w:rPr>
          <w:rFonts w:ascii="Arial" w:eastAsia="Aptos" w:hAnsi="Arial" w:cs="Arial"/>
          <w:i/>
          <w:iCs/>
          <w:color w:val="000000"/>
          <w:kern w:val="0"/>
          <w:lang w:eastAsia="en-GB"/>
          <w14:ligatures w14:val="none"/>
        </w:rPr>
        <w:t xml:space="preserve"> must not be forwarded or transmitted in, into or from any jurisdiction in which such act would constitute a violation of the relevant laws or regulations of such jurisdiction. Therefore, persons into whose possession this </w:t>
      </w:r>
      <w:r w:rsidR="00E210AB">
        <w:rPr>
          <w:rFonts w:ascii="Arial" w:eastAsia="Aptos" w:hAnsi="Arial" w:cs="Arial"/>
          <w:i/>
          <w:iCs/>
          <w:color w:val="000000"/>
          <w:kern w:val="0"/>
          <w:lang w:eastAsia="en-GB"/>
          <w14:ligatures w14:val="none"/>
        </w:rPr>
        <w:t>letter</w:t>
      </w:r>
      <w:r w:rsidRPr="00B10A9C">
        <w:rPr>
          <w:rFonts w:ascii="Arial" w:eastAsia="Aptos" w:hAnsi="Arial" w:cs="Arial"/>
          <w:i/>
          <w:iCs/>
          <w:color w:val="000000"/>
          <w:kern w:val="0"/>
          <w:lang w:eastAsia="en-GB"/>
          <w14:ligatures w14:val="none"/>
        </w:rPr>
        <w:t xml:space="preserve"> comes should inform themselves about, and observe, any such restrictions. Failure to comply with any such restrictions may constitute a violation of the securities laws of any such jurisdiction. If you sell or have sold or otherwise transferred only part of your holding of </w:t>
      </w:r>
      <w:r w:rsidR="00FD2D0B">
        <w:rPr>
          <w:rFonts w:ascii="Arial" w:eastAsia="Aptos" w:hAnsi="Arial" w:cs="Arial"/>
          <w:i/>
          <w:iCs/>
          <w:color w:val="000000"/>
          <w:kern w:val="0"/>
          <w:lang w:eastAsia="en-GB"/>
          <w14:ligatures w14:val="none"/>
        </w:rPr>
        <w:t>Challenger</w:t>
      </w:r>
      <w:r w:rsidRPr="00B10A9C">
        <w:rPr>
          <w:rFonts w:ascii="Arial" w:eastAsia="Aptos" w:hAnsi="Arial" w:cs="Arial"/>
          <w:i/>
          <w:iCs/>
          <w:color w:val="000000"/>
          <w:kern w:val="0"/>
          <w:lang w:eastAsia="en-GB"/>
          <w14:ligatures w14:val="none"/>
        </w:rPr>
        <w:t xml:space="preserve"> shares, you should retain this </w:t>
      </w:r>
      <w:r w:rsidR="00E210AB">
        <w:rPr>
          <w:rFonts w:ascii="Arial" w:eastAsia="Aptos" w:hAnsi="Arial" w:cs="Arial"/>
          <w:i/>
          <w:iCs/>
          <w:color w:val="000000"/>
          <w:kern w:val="0"/>
          <w:lang w:eastAsia="en-GB"/>
          <w14:ligatures w14:val="none"/>
        </w:rPr>
        <w:t>letter</w:t>
      </w:r>
      <w:r w:rsidRPr="00B10A9C">
        <w:rPr>
          <w:rFonts w:ascii="Arial" w:eastAsia="Aptos" w:hAnsi="Arial" w:cs="Arial"/>
          <w:i/>
          <w:iCs/>
          <w:color w:val="000000"/>
          <w:kern w:val="0"/>
          <w:lang w:eastAsia="en-GB"/>
          <w14:ligatures w14:val="none"/>
        </w:rPr>
        <w:t xml:space="preserve"> and consult the stockbroker, bank or other agent through whom the sale or transfer was effected. </w:t>
      </w:r>
    </w:p>
    <w:p w14:paraId="212306B8" w14:textId="4A0D48E1" w:rsidR="00951421" w:rsidRPr="00B10A9C" w:rsidRDefault="00951421" w:rsidP="00345938">
      <w:pPr>
        <w:spacing w:before="100" w:beforeAutospacing="1" w:after="100" w:afterAutospacing="1"/>
        <w:rPr>
          <w:rFonts w:ascii="Arial" w:eastAsia="Aptos" w:hAnsi="Arial" w:cs="Arial"/>
          <w:i/>
          <w:iCs/>
          <w:color w:val="000000"/>
          <w:kern w:val="0"/>
          <w:lang w:eastAsia="en-GB"/>
          <w14:ligatures w14:val="none"/>
        </w:rPr>
      </w:pPr>
      <w:r w:rsidRPr="00B10A9C">
        <w:rPr>
          <w:rFonts w:ascii="Arial" w:eastAsia="Aptos" w:hAnsi="Arial" w:cs="Arial"/>
          <w:i/>
          <w:iCs/>
          <w:color w:val="000000"/>
          <w:kern w:val="0"/>
          <w:lang w:eastAsia="en-GB"/>
          <w14:ligatures w14:val="none"/>
        </w:rPr>
        <w:t xml:space="preserve">This </w:t>
      </w:r>
      <w:r w:rsidR="00E210AB">
        <w:rPr>
          <w:rFonts w:ascii="Arial" w:eastAsia="Aptos" w:hAnsi="Arial" w:cs="Arial"/>
          <w:i/>
          <w:iCs/>
          <w:color w:val="000000"/>
          <w:kern w:val="0"/>
          <w:lang w:eastAsia="en-GB"/>
          <w14:ligatures w14:val="none"/>
        </w:rPr>
        <w:t>letter</w:t>
      </w:r>
      <w:r w:rsidRPr="00B10A9C">
        <w:rPr>
          <w:rFonts w:ascii="Arial" w:eastAsia="Aptos" w:hAnsi="Arial" w:cs="Arial"/>
          <w:i/>
          <w:iCs/>
          <w:color w:val="000000"/>
          <w:kern w:val="0"/>
          <w:lang w:eastAsia="en-GB"/>
          <w14:ligatures w14:val="none"/>
        </w:rPr>
        <w:t xml:space="preserve"> is not a summary of the Announcement and should not be regarded as a substitute for reading the Announcement in full.  </w:t>
      </w:r>
    </w:p>
    <w:p w14:paraId="57C57DAF" w14:textId="0E5FFD7E" w:rsidR="00951421" w:rsidRPr="00B10A9C" w:rsidRDefault="00951421" w:rsidP="00345938">
      <w:pPr>
        <w:spacing w:before="100" w:beforeAutospacing="1" w:after="100" w:afterAutospacing="1"/>
        <w:rPr>
          <w:rFonts w:ascii="Arial" w:eastAsia="Aptos" w:hAnsi="Arial" w:cs="Arial"/>
          <w:i/>
          <w:iCs/>
          <w:color w:val="000000"/>
          <w:kern w:val="0"/>
          <w:lang w:eastAsia="en-GB"/>
          <w14:ligatures w14:val="none"/>
        </w:rPr>
      </w:pPr>
      <w:r w:rsidRPr="00B10A9C">
        <w:rPr>
          <w:rFonts w:ascii="Arial" w:eastAsia="Aptos" w:hAnsi="Arial" w:cs="Arial"/>
          <w:i/>
          <w:iCs/>
          <w:color w:val="000000"/>
          <w:kern w:val="0"/>
          <w:lang w:eastAsia="en-GB"/>
          <w14:ligatures w14:val="none"/>
        </w:rPr>
        <w:t xml:space="preserve">For the avoidance of doubt, neither the contents of </w:t>
      </w:r>
      <w:r w:rsidR="00FD2D0B">
        <w:rPr>
          <w:rFonts w:ascii="Arial" w:eastAsia="Aptos" w:hAnsi="Arial" w:cs="Arial"/>
          <w:i/>
          <w:iCs/>
          <w:color w:val="000000"/>
          <w:kern w:val="0"/>
          <w:lang w:eastAsia="en-GB"/>
          <w14:ligatures w14:val="none"/>
        </w:rPr>
        <w:t>Challenger</w:t>
      </w:r>
      <w:r w:rsidRPr="00B10A9C">
        <w:rPr>
          <w:rFonts w:ascii="Arial" w:eastAsia="Aptos" w:hAnsi="Arial" w:cs="Arial"/>
          <w:i/>
          <w:iCs/>
          <w:color w:val="000000"/>
          <w:kern w:val="0"/>
          <w:lang w:eastAsia="en-GB"/>
          <w14:ligatures w14:val="none"/>
        </w:rPr>
        <w:t xml:space="preserve">’s website nor the contents of any website accessible from any hyperlink are incorporated into or form part of this </w:t>
      </w:r>
      <w:r w:rsidR="00E210AB">
        <w:rPr>
          <w:rFonts w:ascii="Arial" w:eastAsia="Aptos" w:hAnsi="Arial" w:cs="Arial"/>
          <w:i/>
          <w:iCs/>
          <w:color w:val="000000"/>
          <w:kern w:val="0"/>
          <w:lang w:eastAsia="en-GB"/>
          <w14:ligatures w14:val="none"/>
        </w:rPr>
        <w:t>letter</w:t>
      </w:r>
      <w:r w:rsidRPr="00B10A9C">
        <w:rPr>
          <w:rFonts w:ascii="Arial" w:eastAsia="Aptos" w:hAnsi="Arial" w:cs="Arial"/>
          <w:i/>
          <w:iCs/>
          <w:color w:val="000000"/>
          <w:kern w:val="0"/>
          <w:lang w:eastAsia="en-GB"/>
          <w14:ligatures w14:val="none"/>
        </w:rPr>
        <w:t xml:space="preserve">. </w:t>
      </w:r>
    </w:p>
    <w:p w14:paraId="63E0A657" w14:textId="5D524415" w:rsidR="00473F9A" w:rsidRDefault="00951421" w:rsidP="00345938">
      <w:pPr>
        <w:spacing w:before="100" w:beforeAutospacing="1" w:after="100" w:afterAutospacing="1"/>
        <w:rPr>
          <w:rFonts w:ascii="Arial" w:eastAsia="Aptos" w:hAnsi="Arial" w:cs="Arial"/>
          <w:i/>
          <w:iCs/>
          <w:color w:val="000000"/>
          <w:kern w:val="0"/>
          <w:lang w:eastAsia="en-GB"/>
          <w14:ligatures w14:val="none"/>
        </w:rPr>
      </w:pPr>
      <w:r w:rsidRPr="00B10A9C">
        <w:rPr>
          <w:rFonts w:ascii="Arial" w:eastAsia="Aptos" w:hAnsi="Arial" w:cs="Arial"/>
          <w:i/>
          <w:iCs/>
          <w:color w:val="000000"/>
          <w:kern w:val="0"/>
          <w:lang w:eastAsia="en-GB"/>
          <w14:ligatures w14:val="none"/>
        </w:rPr>
        <w:t xml:space="preserve">Addresses, electronic addresses and certain other information provided by </w:t>
      </w:r>
      <w:r w:rsidR="00FD2D0B">
        <w:rPr>
          <w:rFonts w:ascii="Arial" w:eastAsia="Aptos" w:hAnsi="Arial" w:cs="Arial"/>
          <w:i/>
          <w:iCs/>
          <w:color w:val="000000"/>
          <w:kern w:val="0"/>
          <w:lang w:eastAsia="en-GB"/>
          <w14:ligatures w14:val="none"/>
        </w:rPr>
        <w:t>Challenger</w:t>
      </w:r>
      <w:r w:rsidRPr="00B10A9C">
        <w:rPr>
          <w:rFonts w:ascii="Arial" w:eastAsia="Aptos" w:hAnsi="Arial" w:cs="Arial"/>
          <w:i/>
          <w:iCs/>
          <w:color w:val="000000"/>
          <w:kern w:val="0"/>
          <w:lang w:eastAsia="en-GB"/>
          <w14:ligatures w14:val="none"/>
        </w:rPr>
        <w:t xml:space="preserve"> shareholders, persons with information rights and other relevant persons for the receipt of communications from </w:t>
      </w:r>
      <w:r w:rsidR="00FD2D0B">
        <w:rPr>
          <w:rFonts w:ascii="Arial" w:eastAsia="Aptos" w:hAnsi="Arial" w:cs="Arial"/>
          <w:i/>
          <w:iCs/>
          <w:color w:val="000000"/>
          <w:kern w:val="0"/>
          <w:lang w:eastAsia="en-GB"/>
          <w14:ligatures w14:val="none"/>
        </w:rPr>
        <w:t>Challenger</w:t>
      </w:r>
      <w:r w:rsidRPr="00B10A9C">
        <w:rPr>
          <w:rFonts w:ascii="Arial" w:eastAsia="Aptos" w:hAnsi="Arial" w:cs="Arial"/>
          <w:i/>
          <w:iCs/>
          <w:color w:val="000000"/>
          <w:kern w:val="0"/>
          <w:lang w:eastAsia="en-GB"/>
          <w14:ligatures w14:val="none"/>
        </w:rPr>
        <w:t xml:space="preserve"> may be provided to </w:t>
      </w:r>
      <w:r w:rsidR="00FD2D0B">
        <w:rPr>
          <w:rFonts w:ascii="Arial" w:eastAsia="Aptos" w:hAnsi="Arial" w:cs="Arial"/>
          <w:i/>
          <w:iCs/>
          <w:color w:val="000000"/>
          <w:kern w:val="0"/>
          <w:lang w:eastAsia="en-GB"/>
          <w14:ligatures w14:val="none"/>
        </w:rPr>
        <w:t>Sintana</w:t>
      </w:r>
      <w:r w:rsidRPr="00B10A9C">
        <w:rPr>
          <w:rFonts w:ascii="Arial" w:eastAsia="Aptos" w:hAnsi="Arial" w:cs="Arial"/>
          <w:i/>
          <w:iCs/>
          <w:color w:val="000000"/>
          <w:kern w:val="0"/>
          <w:lang w:eastAsia="en-GB"/>
          <w14:ligatures w14:val="none"/>
        </w:rPr>
        <w:t xml:space="preserve"> during the offer period as required under Section 4 of Appendix 4 to the Code.</w:t>
      </w:r>
    </w:p>
    <w:p w14:paraId="01B8A6B2" w14:textId="3EDCA42A" w:rsidR="00473F9A"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b/>
          <w:bCs/>
          <w:i/>
          <w:iCs/>
          <w:color w:val="000000"/>
          <w:kern w:val="0"/>
          <w:lang w:eastAsia="en-GB"/>
          <w14:ligatures w14:val="none"/>
        </w:rPr>
        <w:t>Disclosure</w:t>
      </w:r>
      <w:r w:rsidR="00FF407E">
        <w:rPr>
          <w:rFonts w:ascii="Arial" w:eastAsia="Aptos" w:hAnsi="Arial" w:cs="Arial"/>
          <w:b/>
          <w:bCs/>
          <w:i/>
          <w:iCs/>
          <w:color w:val="000000"/>
          <w:kern w:val="0"/>
          <w:lang w:eastAsia="en-GB"/>
          <w14:ligatures w14:val="none"/>
        </w:rPr>
        <w:t xml:space="preserve"> </w:t>
      </w:r>
      <w:r w:rsidRPr="00661706">
        <w:rPr>
          <w:rFonts w:ascii="Arial" w:eastAsia="Aptos" w:hAnsi="Arial" w:cs="Arial"/>
          <w:b/>
          <w:bCs/>
          <w:i/>
          <w:iCs/>
          <w:color w:val="000000"/>
          <w:kern w:val="0"/>
          <w:lang w:eastAsia="en-GB"/>
          <w14:ligatures w14:val="none"/>
        </w:rPr>
        <w:t>requirements</w:t>
      </w:r>
      <w:r w:rsidR="00FF407E">
        <w:rPr>
          <w:rFonts w:ascii="Arial" w:eastAsia="Aptos" w:hAnsi="Arial" w:cs="Arial"/>
          <w:b/>
          <w:bCs/>
          <w:i/>
          <w:iCs/>
          <w:color w:val="000000"/>
          <w:kern w:val="0"/>
          <w:lang w:eastAsia="en-GB"/>
          <w14:ligatures w14:val="none"/>
        </w:rPr>
        <w:t xml:space="preserve"> </w:t>
      </w:r>
      <w:r w:rsidRPr="00661706">
        <w:rPr>
          <w:rFonts w:ascii="Arial" w:eastAsia="Aptos" w:hAnsi="Arial" w:cs="Arial"/>
          <w:b/>
          <w:bCs/>
          <w:i/>
          <w:iCs/>
          <w:color w:val="000000"/>
          <w:kern w:val="0"/>
          <w:lang w:eastAsia="en-GB"/>
          <w14:ligatures w14:val="none"/>
        </w:rPr>
        <w:t>of</w:t>
      </w:r>
      <w:r w:rsidR="00FF407E">
        <w:rPr>
          <w:rFonts w:ascii="Arial" w:eastAsia="Aptos" w:hAnsi="Arial" w:cs="Arial"/>
          <w:b/>
          <w:bCs/>
          <w:i/>
          <w:iCs/>
          <w:color w:val="000000"/>
          <w:kern w:val="0"/>
          <w:lang w:eastAsia="en-GB"/>
          <w14:ligatures w14:val="none"/>
        </w:rPr>
        <w:t xml:space="preserve"> </w:t>
      </w:r>
      <w:r w:rsidRPr="00661706">
        <w:rPr>
          <w:rFonts w:ascii="Arial" w:eastAsia="Aptos" w:hAnsi="Arial" w:cs="Arial"/>
          <w:b/>
          <w:bCs/>
          <w:i/>
          <w:iCs/>
          <w:color w:val="000000"/>
          <w:kern w:val="0"/>
          <w:lang w:eastAsia="en-GB"/>
          <w14:ligatures w14:val="none"/>
        </w:rPr>
        <w:t>the</w:t>
      </w:r>
      <w:r w:rsidR="00FF407E">
        <w:rPr>
          <w:rFonts w:ascii="Arial" w:eastAsia="Aptos" w:hAnsi="Arial" w:cs="Arial"/>
          <w:b/>
          <w:bCs/>
          <w:i/>
          <w:iCs/>
          <w:color w:val="000000"/>
          <w:kern w:val="0"/>
          <w:lang w:eastAsia="en-GB"/>
          <w14:ligatures w14:val="none"/>
        </w:rPr>
        <w:t xml:space="preserve"> </w:t>
      </w:r>
      <w:r w:rsidRPr="00661706">
        <w:rPr>
          <w:rFonts w:ascii="Arial" w:eastAsia="Aptos" w:hAnsi="Arial" w:cs="Arial"/>
          <w:b/>
          <w:bCs/>
          <w:i/>
          <w:iCs/>
          <w:color w:val="000000"/>
          <w:kern w:val="0"/>
          <w:lang w:eastAsia="en-GB"/>
          <w14:ligatures w14:val="none"/>
        </w:rPr>
        <w:t>Code</w:t>
      </w:r>
    </w:p>
    <w:p w14:paraId="24F8F678" w14:textId="3F8ED2FE" w:rsidR="00473F9A" w:rsidRDefault="00951421" w:rsidP="00345938">
      <w:pPr>
        <w:spacing w:before="100" w:beforeAutospacing="1" w:after="100" w:afterAutospacing="1"/>
        <w:rPr>
          <w:rFonts w:ascii="Arial" w:eastAsia="Aptos" w:hAnsi="Arial" w:cs="Arial"/>
          <w:i/>
          <w:iCs/>
          <w:color w:val="000000"/>
          <w:kern w:val="0"/>
          <w:lang w:eastAsia="en-GB"/>
          <w14:ligatures w14:val="none"/>
        </w:rPr>
      </w:pPr>
      <w:r w:rsidRPr="00661706">
        <w:rPr>
          <w:rFonts w:ascii="Arial" w:eastAsia="Aptos" w:hAnsi="Arial" w:cs="Arial"/>
          <w:i/>
          <w:iCs/>
          <w:color w:val="000000"/>
          <w:kern w:val="0"/>
          <w:lang w:eastAsia="en-GB"/>
          <w14:ligatures w14:val="none"/>
        </w:rPr>
        <w:t xml:space="preserve">Under Rule 8.3(a) of the Code, any person who is interested in 1% or more of any class of relevant securities of an offeree company or of any securities exchange offeror (being any offeror other than an offeror in respect of which it has been announced that its offer is, or is likely to be, solely in cash) must make an Opening Position Disclosure following the commencement of the offer period and, if later, following the </w:t>
      </w:r>
      <w:r w:rsidR="00473F9A">
        <w:rPr>
          <w:rFonts w:ascii="Arial" w:eastAsia="Aptos" w:hAnsi="Arial" w:cs="Arial"/>
          <w:i/>
          <w:iCs/>
          <w:color w:val="000000"/>
          <w:kern w:val="0"/>
          <w:lang w:eastAsia="en-GB"/>
          <w14:ligatures w14:val="none"/>
        </w:rPr>
        <w:t>A</w:t>
      </w:r>
      <w:r w:rsidRPr="00661706">
        <w:rPr>
          <w:rFonts w:ascii="Arial" w:eastAsia="Aptos" w:hAnsi="Arial" w:cs="Arial"/>
          <w:i/>
          <w:iCs/>
          <w:color w:val="000000"/>
          <w:kern w:val="0"/>
          <w:lang w:eastAsia="en-GB"/>
          <w14:ligatures w14:val="none"/>
        </w:rPr>
        <w:t xml:space="preserve">nnouncement in which any securities exchange offeror is first identified. An Opening Position Disclosure must contain details of the person’s interests and short positions in, and rights to subscribe for, any relevant securities of each of (i) the offeree company and (ii) any securities exchange offeror(s). An Opening Position Disclosure by a person to whom Rule 8.3(a) applies must be made by no later than 3.30 pm (London time) on the 10th business day following the commencement of the offer period and, if appropriate, by no later than 3.30 pm (London time) on the 10th business day following the </w:t>
      </w:r>
      <w:r w:rsidR="00473F9A">
        <w:rPr>
          <w:rFonts w:ascii="Arial" w:eastAsia="Aptos" w:hAnsi="Arial" w:cs="Arial"/>
          <w:i/>
          <w:iCs/>
          <w:color w:val="000000"/>
          <w:kern w:val="0"/>
          <w:lang w:eastAsia="en-GB"/>
          <w14:ligatures w14:val="none"/>
        </w:rPr>
        <w:t>A</w:t>
      </w:r>
      <w:r w:rsidRPr="00661706">
        <w:rPr>
          <w:rFonts w:ascii="Arial" w:eastAsia="Aptos" w:hAnsi="Arial" w:cs="Arial"/>
          <w:i/>
          <w:iCs/>
          <w:color w:val="000000"/>
          <w:kern w:val="0"/>
          <w:lang w:eastAsia="en-GB"/>
          <w14:ligatures w14:val="none"/>
        </w:rPr>
        <w:t xml:space="preserve">nnouncement in which any securities exchange offeror is first identified. Relevant persons who </w:t>
      </w:r>
      <w:r w:rsidRPr="00661706">
        <w:rPr>
          <w:rFonts w:ascii="Arial" w:eastAsia="Aptos" w:hAnsi="Arial" w:cs="Arial"/>
          <w:i/>
          <w:iCs/>
          <w:color w:val="000000"/>
          <w:kern w:val="0"/>
          <w:lang w:eastAsia="en-GB"/>
          <w14:ligatures w14:val="none"/>
        </w:rPr>
        <w:lastRenderedPageBreak/>
        <w:t>deal in the relevant securities of the offeree company or of a securities exchange offeror prior to the deadline for making an Opening Position Disclosure must instead make a Dealing Disclosure.</w:t>
      </w:r>
    </w:p>
    <w:p w14:paraId="2809DF5F" w14:textId="77777777" w:rsidR="00473F9A" w:rsidRDefault="00951421" w:rsidP="00345938">
      <w:pPr>
        <w:spacing w:before="100" w:beforeAutospacing="1" w:after="100" w:afterAutospacing="1"/>
        <w:rPr>
          <w:rFonts w:ascii="Arial" w:eastAsia="Aptos" w:hAnsi="Arial" w:cs="Arial"/>
          <w:i/>
          <w:iCs/>
          <w:color w:val="000000"/>
          <w:kern w:val="0"/>
          <w:lang w:eastAsia="en-GB"/>
          <w14:ligatures w14:val="none"/>
        </w:rPr>
      </w:pPr>
      <w:r w:rsidRPr="00661706">
        <w:rPr>
          <w:rFonts w:ascii="Arial" w:eastAsia="Aptos" w:hAnsi="Arial" w:cs="Arial"/>
          <w:i/>
          <w:iCs/>
          <w:color w:val="000000"/>
          <w:kern w:val="0"/>
          <w:lang w:eastAsia="en-GB"/>
          <w14:ligatures w14:val="none"/>
        </w:rPr>
        <w:t>Under Rule 8.3(b) of the Code, any person who is, or becomes, interested in 1% or more of any class of relevant securities of the offeree company or of any securities exchange offeror must make a Dealing Disclosure if the person deals in any relevant securities of the offeree company or of any securities exchange offeror. A Dealing Disclosure must contain details of the dealing concerned and of the person’s interests and short positions in, and rights to subscribe for, any relevant securities of each of (i) the offeree company and (ii) any securities exchange offeror(s), save to the extent that these details have previously been disclosed under Rule 8. A Dealing Disclosure by a person to whom Rule 8.3(b) applies must be made by no later than 3.30 pm (London time) on the business day following the date of the relevant dealing.</w:t>
      </w:r>
    </w:p>
    <w:p w14:paraId="0149C9CA" w14:textId="77777777" w:rsidR="00473F9A" w:rsidRDefault="00951421" w:rsidP="00345938">
      <w:pPr>
        <w:spacing w:before="100" w:beforeAutospacing="1" w:after="100" w:afterAutospacing="1"/>
        <w:rPr>
          <w:rFonts w:ascii="Arial" w:eastAsia="Aptos" w:hAnsi="Arial" w:cs="Arial"/>
          <w:i/>
          <w:iCs/>
          <w:color w:val="000000"/>
          <w:kern w:val="0"/>
          <w:lang w:eastAsia="en-GB"/>
          <w14:ligatures w14:val="none"/>
        </w:rPr>
      </w:pPr>
      <w:r w:rsidRPr="00661706">
        <w:rPr>
          <w:rFonts w:ascii="Arial" w:eastAsia="Aptos" w:hAnsi="Arial" w:cs="Arial"/>
          <w:i/>
          <w:iCs/>
          <w:color w:val="000000"/>
          <w:kern w:val="0"/>
          <w:lang w:eastAsia="en-GB"/>
          <w14:ligatures w14:val="none"/>
        </w:rPr>
        <w:t>If two or more persons act together pursuant to an agreement or understanding, whether formal or informal, to acquire or control an interest in relevant securities of an offeree company or a securities exchange offeror, they will be deemed to be a single person for the purpose of Rule 8.3.</w:t>
      </w:r>
    </w:p>
    <w:p w14:paraId="3771D7CB" w14:textId="77777777" w:rsidR="00473F9A" w:rsidRDefault="00951421" w:rsidP="00345938">
      <w:pPr>
        <w:spacing w:before="100" w:beforeAutospacing="1" w:after="100" w:afterAutospacing="1"/>
        <w:rPr>
          <w:rFonts w:ascii="Arial" w:eastAsia="Aptos" w:hAnsi="Arial" w:cs="Arial"/>
          <w:i/>
          <w:iCs/>
          <w:color w:val="000000"/>
          <w:kern w:val="0"/>
          <w:lang w:eastAsia="en-GB"/>
          <w14:ligatures w14:val="none"/>
        </w:rPr>
      </w:pPr>
      <w:r w:rsidRPr="00661706">
        <w:rPr>
          <w:rFonts w:ascii="Arial" w:eastAsia="Aptos" w:hAnsi="Arial" w:cs="Arial"/>
          <w:i/>
          <w:iCs/>
          <w:color w:val="000000"/>
          <w:kern w:val="0"/>
          <w:lang w:eastAsia="en-GB"/>
          <w14:ligatures w14:val="none"/>
        </w:rPr>
        <w:t>Opening Position Disclosures must also be made by the offeree company and by any offeror and Dealing Disclosures must also be made by the offeree company, by any offeror and by any persons acting in concert with any of them (see Rules 8.1, 8.2 and 8.4).</w:t>
      </w:r>
    </w:p>
    <w:p w14:paraId="4E738F4B" w14:textId="64867D08" w:rsidR="00951421" w:rsidRPr="00491302" w:rsidRDefault="00951421" w:rsidP="00345938">
      <w:pPr>
        <w:spacing w:before="100" w:beforeAutospacing="1" w:after="100" w:afterAutospacing="1"/>
        <w:rPr>
          <w:rFonts w:ascii="Aptos" w:eastAsia="Aptos" w:hAnsi="Aptos" w:cs="Aptos"/>
          <w:kern w:val="0"/>
          <w:sz w:val="24"/>
          <w:szCs w:val="24"/>
          <w:lang w:eastAsia="en-GB"/>
          <w14:ligatures w14:val="none"/>
        </w:rPr>
      </w:pPr>
      <w:r w:rsidRPr="00661706">
        <w:rPr>
          <w:rFonts w:ascii="Arial" w:eastAsia="Aptos" w:hAnsi="Arial" w:cs="Arial"/>
          <w:i/>
          <w:iCs/>
          <w:color w:val="000000"/>
          <w:kern w:val="0"/>
          <w:lang w:eastAsia="en-GB"/>
          <w14:ligatures w14:val="none"/>
        </w:rPr>
        <w:t xml:space="preserve">Details of the offeree and offeror companies in respect of whose relevant securities Opening Position Disclosures and Dealing Disclosures must be made can be found in the Disclosure Table on the Takeover Panel’s website at </w:t>
      </w:r>
      <w:hyperlink r:id="rId14" w:history="1">
        <w:r w:rsidRPr="00661706">
          <w:rPr>
            <w:rFonts w:ascii="Arial" w:eastAsia="Aptos" w:hAnsi="Arial" w:cs="Arial"/>
            <w:i/>
            <w:iCs/>
            <w:kern w:val="0"/>
            <w:lang w:eastAsia="en-GB"/>
            <w14:ligatures w14:val="none"/>
          </w:rPr>
          <w:t>www.thetakeoverpanel.org.uk</w:t>
        </w:r>
      </w:hyperlink>
      <w:r w:rsidRPr="00661706">
        <w:rPr>
          <w:rFonts w:ascii="Arial" w:eastAsia="Aptos" w:hAnsi="Arial" w:cs="Arial"/>
          <w:i/>
          <w:iCs/>
          <w:color w:val="000000"/>
          <w:kern w:val="0"/>
          <w:lang w:eastAsia="en-GB"/>
          <w14:ligatures w14:val="none"/>
        </w:rPr>
        <w:t>, including details of the number of relevant securities in issue, when the offer period commenced and when any offeror was first identified. You should contact the Panel’s Market Surveillance Unit on +44 (0)20 7638 0129 if you are in any doubt as to whether you are required to make an Opening Position Disclosure or a Dealing Disclosure.</w:t>
      </w:r>
    </w:p>
    <w:p w14:paraId="77E82352" w14:textId="77777777" w:rsidR="009B29AE" w:rsidRPr="00521FFF" w:rsidRDefault="009B29AE" w:rsidP="00345938">
      <w:pPr>
        <w:pStyle w:val="BodyText"/>
      </w:pPr>
    </w:p>
    <w:sectPr w:rsidR="009B29AE" w:rsidRPr="00521FFF" w:rsidSect="0015383F">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851"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556AC" w14:textId="77777777" w:rsidR="00921D42" w:rsidRDefault="00921D42">
      <w:pPr>
        <w:spacing w:after="0"/>
      </w:pPr>
      <w:r>
        <w:separator/>
      </w:r>
    </w:p>
  </w:endnote>
  <w:endnote w:type="continuationSeparator" w:id="0">
    <w:p w14:paraId="7E3CB715" w14:textId="77777777" w:rsidR="00921D42" w:rsidRDefault="00921D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ECC2" w14:textId="77777777" w:rsidR="00160955" w:rsidRDefault="00160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9357" w14:textId="77777777" w:rsidR="00946C63" w:rsidRDefault="00C47BB5">
    <w:pPr>
      <w:pStyle w:val="Footer"/>
      <w:rPr>
        <w:noProof/>
      </w:rPr>
    </w:pPr>
    <w:r>
      <w:tab/>
    </w:r>
    <w:r>
      <w:fldChar w:fldCharType="begin"/>
    </w:r>
    <w:r>
      <w:instrText xml:space="preserve"> PAGE   \* MERGEFORMAT </w:instrText>
    </w:r>
    <w:r>
      <w:fldChar w:fldCharType="separate"/>
    </w:r>
    <w:r w:rsidR="00C225C8">
      <w:rPr>
        <w:noProof/>
      </w:rPr>
      <w:t>1</w:t>
    </w:r>
    <w:r>
      <w:rPr>
        <w:noProof/>
      </w:rPr>
      <w:fldChar w:fldCharType="end"/>
    </w:r>
  </w:p>
  <w:p w14:paraId="53EF016D" w14:textId="45B2A497" w:rsidR="00473F9A" w:rsidRDefault="00473F9A">
    <w:pPr>
      <w:pStyle w:val="Footer"/>
      <w:rPr>
        <w:noProof/>
      </w:rPr>
    </w:pPr>
    <w:r>
      <w:rPr>
        <w:noProof/>
      </w:rPr>
      <w:fldChar w:fldCharType="begin"/>
    </w:r>
    <w:r>
      <w:rPr>
        <w:noProof/>
      </w:rPr>
      <w:instrText xml:space="preserve"> DOCPROPERTY iManageFooter \* MERGEFORMAT </w:instrText>
    </w:r>
    <w:r>
      <w:rPr>
        <w:noProof/>
      </w:rPr>
      <w:fldChar w:fldCharType="separate"/>
    </w:r>
    <w:r w:rsidR="00E210AB">
      <w:rPr>
        <w:noProof/>
      </w:rPr>
      <w:t>#336165570v1&lt;UNITEDKINGDOM&gt; - Project Hero - Rule 2.11 letter to shareholders (post 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7DCB" w14:textId="77777777" w:rsidR="00160955" w:rsidRDefault="00160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3780E" w14:textId="77777777" w:rsidR="00921D42" w:rsidRDefault="00921D42">
      <w:pPr>
        <w:spacing w:after="0"/>
      </w:pPr>
      <w:r>
        <w:separator/>
      </w:r>
    </w:p>
  </w:footnote>
  <w:footnote w:type="continuationSeparator" w:id="0">
    <w:p w14:paraId="2132E383" w14:textId="77777777" w:rsidR="00921D42" w:rsidRDefault="00921D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13C6" w14:textId="77777777" w:rsidR="00160955" w:rsidRDefault="00160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B782" w14:textId="77777777" w:rsidR="00160955" w:rsidRDefault="00160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7C3A" w14:textId="77777777" w:rsidR="00160955" w:rsidRDefault="00160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3822"/>
    <w:multiLevelType w:val="multilevel"/>
    <w:tmpl w:val="209209AE"/>
    <w:name w:val="Simple Level "/>
    <w:lvl w:ilvl="0">
      <w:start w:val="1"/>
      <w:numFmt w:val="decimal"/>
      <w:lvlRestart w:val="0"/>
      <w:pStyle w:val="SimpleLevel1"/>
      <w:lvlText w:val="%1"/>
      <w:lvlJc w:val="left"/>
      <w:pPr>
        <w:tabs>
          <w:tab w:val="num" w:pos="567"/>
        </w:tabs>
        <w:ind w:left="567" w:hanging="567"/>
      </w:pPr>
      <w:rPr>
        <w:rFonts w:ascii="Arial" w:hAnsi="Arial" w:cs="Arial" w:hint="default"/>
        <w:b w:val="0"/>
        <w:i w:val="0"/>
        <w:caps w:val="0"/>
        <w:color w:val="000000"/>
        <w:sz w:val="20"/>
        <w:u w:val="none"/>
      </w:rPr>
    </w:lvl>
    <w:lvl w:ilvl="1">
      <w:start w:val="1"/>
      <w:numFmt w:val="lowerLetter"/>
      <w:pStyle w:val="SimpleLevel2"/>
      <w:lvlText w:val="(%2)"/>
      <w:lvlJc w:val="left"/>
      <w:pPr>
        <w:tabs>
          <w:tab w:val="num" w:pos="1134"/>
        </w:tabs>
        <w:ind w:left="1134" w:hanging="567"/>
      </w:pPr>
      <w:rPr>
        <w:rFonts w:ascii="Arial" w:hAnsi="Arial" w:cs="Arial" w:hint="default"/>
        <w:b w:val="0"/>
        <w:i w:val="0"/>
        <w:caps w:val="0"/>
        <w:color w:val="000000"/>
        <w:sz w:val="20"/>
        <w:u w:val="none"/>
      </w:rPr>
    </w:lvl>
    <w:lvl w:ilvl="2">
      <w:start w:val="1"/>
      <w:numFmt w:val="lowerRoman"/>
      <w:pStyle w:val="SimpleLevel3"/>
      <w:lvlText w:val="(%3)"/>
      <w:lvlJc w:val="left"/>
      <w:pPr>
        <w:tabs>
          <w:tab w:val="num" w:pos="1701"/>
        </w:tabs>
        <w:ind w:left="1701" w:hanging="567"/>
      </w:pPr>
      <w:rPr>
        <w:rFonts w:ascii="Arial" w:hAnsi="Arial" w:cs="Arial" w:hint="default"/>
        <w:b w:val="0"/>
        <w:i w:val="0"/>
        <w:caps w:val="0"/>
        <w:color w:val="000000"/>
        <w:sz w:val="20"/>
        <w:u w:val="none"/>
      </w:rPr>
    </w:lvl>
    <w:lvl w:ilvl="3">
      <w:start w:val="1"/>
      <w:numFmt w:val="upperLetter"/>
      <w:pStyle w:val="SimpleLevel4"/>
      <w:lvlText w:val="(%4)"/>
      <w:lvlJc w:val="left"/>
      <w:pPr>
        <w:tabs>
          <w:tab w:val="num" w:pos="2268"/>
        </w:tabs>
        <w:ind w:left="2268" w:hanging="567"/>
      </w:pPr>
      <w:rPr>
        <w:rFonts w:ascii="Arial" w:hAnsi="Arial" w:cs="Arial" w:hint="default"/>
        <w:b w:val="0"/>
        <w:i w:val="0"/>
        <w:caps w:val="0"/>
        <w:color w:val="000000"/>
        <w:sz w:val="20"/>
        <w:u w:val="none"/>
      </w:rPr>
    </w:lvl>
    <w:lvl w:ilvl="4">
      <w:start w:val="1"/>
      <w:numFmt w:val="decimal"/>
      <w:pStyle w:val="SimpleLevel5"/>
      <w:lvlText w:val="%5)"/>
      <w:lvlJc w:val="left"/>
      <w:pPr>
        <w:tabs>
          <w:tab w:val="num" w:pos="2835"/>
        </w:tabs>
        <w:ind w:left="2835" w:hanging="567"/>
      </w:pPr>
      <w:rPr>
        <w:rFonts w:ascii="Arial" w:hAnsi="Arial" w:cs="Arial" w:hint="default"/>
        <w:b w:val="0"/>
        <w:i w:val="0"/>
        <w:caps w:val="0"/>
        <w:color w:val="000000"/>
        <w:sz w:val="20"/>
        <w:u w:val="none"/>
      </w:rPr>
    </w:lvl>
    <w:lvl w:ilvl="5">
      <w:start w:val="1"/>
      <w:numFmt w:val="lowerRoman"/>
      <w:lvlRestart w:val="0"/>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1" w15:restartNumberingAfterBreak="0">
    <w:nsid w:val="100D6F09"/>
    <w:multiLevelType w:val="multilevel"/>
    <w:tmpl w:val="8688A28E"/>
    <w:name w:val="Intro Heading L"/>
    <w:styleLink w:val="ListParties"/>
    <w:lvl w:ilvl="0">
      <w:start w:val="1"/>
      <w:numFmt w:val="none"/>
      <w:pStyle w:val="IntroHeading"/>
      <w:suff w:val="nothing"/>
      <w:lvlText w:val=""/>
      <w:lvlJc w:val="left"/>
      <w:pPr>
        <w:ind w:left="0" w:firstLine="0"/>
      </w:pPr>
      <w:rPr>
        <w:rFonts w:hint="default"/>
      </w:rPr>
    </w:lvl>
    <w:lvl w:ilvl="1">
      <w:start w:val="1"/>
      <w:numFmt w:val="decimal"/>
      <w:lvlText w:val="(%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upperLetter"/>
      <w:lvlRestart w:val="1"/>
      <w:pStyle w:val="Background1"/>
      <w:lvlText w:val="(%4)"/>
      <w:lvlJc w:val="left"/>
      <w:pPr>
        <w:ind w:left="567" w:hanging="567"/>
      </w:pPr>
      <w:rPr>
        <w:rFonts w:hint="default"/>
      </w:rPr>
    </w:lvl>
    <w:lvl w:ilvl="4">
      <w:start w:val="1"/>
      <w:numFmt w:val="lowerRoman"/>
      <w:pStyle w:val="Background2"/>
      <w:lvlText w:val="(%5)"/>
      <w:lvlJc w:val="left"/>
      <w:pPr>
        <w:ind w:left="1134" w:hanging="567"/>
      </w:pPr>
      <w:rPr>
        <w:rFonts w:hint="default"/>
      </w:rPr>
    </w:lvl>
    <w:lvl w:ilvl="5">
      <w:start w:val="1"/>
      <w:numFmt w:val="decimal"/>
      <w:lvlText w:val="(%6)"/>
      <w:lvlJc w:val="left"/>
      <w:pPr>
        <w:ind w:left="1134" w:hanging="567"/>
      </w:pPr>
      <w:rPr>
        <w:rFonts w:hint="default"/>
      </w:rPr>
    </w:lvl>
    <w:lvl w:ilvl="6">
      <w:start w:val="1"/>
      <w:numFmt w:val="lowerLetter"/>
      <w:lvlText w:val="(%7)"/>
      <w:lvlJc w:val="left"/>
      <w:pPr>
        <w:tabs>
          <w:tab w:val="num" w:pos="9639"/>
        </w:tabs>
        <w:ind w:left="1134" w:hanging="567"/>
      </w:pPr>
      <w:rPr>
        <w:rFonts w:hint="default"/>
      </w:rPr>
    </w:lvl>
    <w:lvl w:ilvl="7">
      <w:start w:val="1"/>
      <w:numFmt w:val="upperLetter"/>
      <w:lvlText w:val="(%8)"/>
      <w:lvlJc w:val="left"/>
      <w:pPr>
        <w:ind w:left="1134" w:hanging="567"/>
      </w:pPr>
      <w:rPr>
        <w:rFonts w:hint="default"/>
      </w:rPr>
    </w:lvl>
    <w:lvl w:ilvl="8">
      <w:start w:val="1"/>
      <w:numFmt w:val="lowerRoman"/>
      <w:lvlText w:val="(%9)"/>
      <w:lvlJc w:val="left"/>
      <w:pPr>
        <w:ind w:left="1134" w:hanging="567"/>
      </w:pPr>
      <w:rPr>
        <w:rFonts w:hint="default"/>
      </w:rPr>
    </w:lvl>
  </w:abstractNum>
  <w:abstractNum w:abstractNumId="2" w15:restartNumberingAfterBreak="0">
    <w:nsid w:val="110D6006"/>
    <w:multiLevelType w:val="multilevel"/>
    <w:tmpl w:val="0809001D"/>
    <w:name w:val="_Standar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B141D"/>
    <w:multiLevelType w:val="multilevel"/>
    <w:tmpl w:val="98486E8C"/>
    <w:name w:val="Appendix"/>
    <w:styleLink w:val="ListAppendix"/>
    <w:lvl w:ilvl="0">
      <w:start w:val="1"/>
      <w:numFmt w:val="upperLetter"/>
      <w:pStyle w:val="Appendix"/>
      <w:suff w:val="nothing"/>
      <w:lvlText w:val="Appendix %1"/>
      <w:lvlJc w:val="left"/>
      <w:pPr>
        <w:ind w:left="720" w:firstLine="0"/>
      </w:pPr>
      <w:rPr>
        <w:rFonts w:hint="default"/>
      </w:rPr>
    </w:lvl>
    <w:lvl w:ilvl="1">
      <w:start w:val="1"/>
      <w:numFmt w:val="upperRoman"/>
      <w:lvlRestart w:val="0"/>
      <w:suff w:val="nothing"/>
      <w:lvlText w:val="Exhibit %2"/>
      <w:lvlJc w:val="left"/>
      <w:pPr>
        <w:ind w:left="720" w:firstLine="0"/>
      </w:pPr>
      <w:rPr>
        <w:rFonts w:hint="default"/>
      </w:rPr>
    </w:lvl>
    <w:lvl w:ilvl="2">
      <w:start w:val="1"/>
      <w:numFmt w:val="decimal"/>
      <w:lvlText w:val="(%3)"/>
      <w:lvlJc w:val="left"/>
      <w:pPr>
        <w:ind w:left="1287" w:hanging="567"/>
      </w:pPr>
      <w:rPr>
        <w:rFonts w:hint="default"/>
      </w:rPr>
    </w:lvl>
    <w:lvl w:ilvl="3">
      <w:start w:val="1"/>
      <w:numFmt w:val="upperLetter"/>
      <w:lvlText w:val="(%4)"/>
      <w:lvlJc w:val="left"/>
      <w:pPr>
        <w:ind w:left="1854" w:hanging="567"/>
      </w:pPr>
      <w:rPr>
        <w:rFonts w:hint="default"/>
      </w:rPr>
    </w:lvl>
    <w:lvl w:ilvl="4">
      <w:start w:val="1"/>
      <w:numFmt w:val="lowerLetter"/>
      <w:lvlText w:val="(%5)"/>
      <w:lvlJc w:val="left"/>
      <w:pPr>
        <w:ind w:left="2421" w:hanging="567"/>
      </w:pPr>
      <w:rPr>
        <w:rFonts w:hint="default"/>
      </w:rPr>
    </w:lvl>
    <w:lvl w:ilvl="5">
      <w:start w:val="1"/>
      <w:numFmt w:val="lowerRoman"/>
      <w:lvlText w:val="(%6)"/>
      <w:lvlJc w:val="left"/>
      <w:pPr>
        <w:ind w:left="2988" w:hanging="567"/>
      </w:pPr>
      <w:rPr>
        <w:rFonts w:hint="default"/>
      </w:rPr>
    </w:lvl>
    <w:lvl w:ilvl="6">
      <w:start w:val="1"/>
      <w:numFmt w:val="decimal"/>
      <w:lvlText w:val="%7."/>
      <w:lvlJc w:val="left"/>
      <w:pPr>
        <w:ind w:left="3555" w:hanging="567"/>
      </w:pPr>
      <w:rPr>
        <w:rFonts w:hint="default"/>
      </w:rPr>
    </w:lvl>
    <w:lvl w:ilvl="7">
      <w:start w:val="1"/>
      <w:numFmt w:val="lowerLetter"/>
      <w:lvlText w:val="%8."/>
      <w:lvlJc w:val="left"/>
      <w:pPr>
        <w:ind w:left="4122" w:hanging="567"/>
      </w:pPr>
      <w:rPr>
        <w:rFonts w:hint="default"/>
      </w:rPr>
    </w:lvl>
    <w:lvl w:ilvl="8">
      <w:start w:val="1"/>
      <w:numFmt w:val="lowerRoman"/>
      <w:lvlText w:val="%9."/>
      <w:lvlJc w:val="left"/>
      <w:pPr>
        <w:tabs>
          <w:tab w:val="num" w:pos="4122"/>
        </w:tabs>
        <w:ind w:left="4689" w:hanging="567"/>
      </w:pPr>
      <w:rPr>
        <w:rFonts w:hint="default"/>
      </w:rPr>
    </w:lvl>
  </w:abstractNum>
  <w:abstractNum w:abstractNumId="4" w15:restartNumberingAfterBreak="0">
    <w:nsid w:val="197547AE"/>
    <w:multiLevelType w:val="multilevel"/>
    <w:tmpl w:val="0809001D"/>
    <w:name w:val="Schedule 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261C05"/>
    <w:multiLevelType w:val="multilevel"/>
    <w:tmpl w:val="B9B87D00"/>
    <w:name w:val="Schedule L"/>
    <w:styleLink w:val="ListScheduleNumbering"/>
    <w:lvl w:ilvl="0">
      <w:start w:val="1"/>
      <w:numFmt w:val="decimal"/>
      <w:suff w:val="nothing"/>
      <w:lvlText w:val="Schedule %1"/>
      <w:lvlJc w:val="left"/>
      <w:pPr>
        <w:ind w:left="0" w:firstLine="0"/>
      </w:pPr>
      <w:rPr>
        <w:rFonts w:hint="default"/>
        <w:b/>
        <w:i w:val="0"/>
        <w:u w:val="none"/>
      </w:rPr>
    </w:lvl>
    <w:lvl w:ilvl="1">
      <w:start w:val="1"/>
      <w:numFmt w:val="decimal"/>
      <w:suff w:val="nothing"/>
      <w:lvlText w:val="Part %2"/>
      <w:lvlJc w:val="left"/>
      <w:pPr>
        <w:ind w:left="0" w:firstLine="0"/>
      </w:pPr>
      <w:rPr>
        <w:rFonts w:hint="default"/>
        <w:u w:val="none"/>
      </w:rPr>
    </w:lvl>
    <w:lvl w:ilvl="2">
      <w:start w:val="1"/>
      <w:numFmt w:val="decimal"/>
      <w:lvlText w:val="%3"/>
      <w:lvlJc w:val="right"/>
      <w:pPr>
        <w:ind w:left="567" w:hanging="454"/>
      </w:pPr>
      <w:rPr>
        <w:rFonts w:hint="default"/>
        <w:b w:val="0"/>
        <w:i w:val="0"/>
      </w:rPr>
    </w:lvl>
    <w:lvl w:ilvl="3">
      <w:start w:val="1"/>
      <w:numFmt w:val="decimal"/>
      <w:lvlText w:val="%3.%4"/>
      <w:lvlJc w:val="right"/>
      <w:pPr>
        <w:ind w:left="567" w:hanging="454"/>
      </w:pPr>
      <w:rPr>
        <w:rFonts w:hint="default"/>
      </w:rPr>
    </w:lvl>
    <w:lvl w:ilvl="4">
      <w:start w:val="1"/>
      <w:numFmt w:val="lowerLetter"/>
      <w:lvlText w:val="(%5)"/>
      <w:lvlJc w:val="left"/>
      <w:pPr>
        <w:ind w:left="1134" w:hanging="578"/>
      </w:pPr>
      <w:rPr>
        <w:rFonts w:hint="default"/>
      </w:rPr>
    </w:lvl>
    <w:lvl w:ilvl="5">
      <w:start w:val="1"/>
      <w:numFmt w:val="lowerRoman"/>
      <w:lvlText w:val="(%6)"/>
      <w:lvlJc w:val="left"/>
      <w:pPr>
        <w:ind w:left="1701" w:hanging="567"/>
      </w:pPr>
      <w:rPr>
        <w:rFonts w:hint="default"/>
      </w:rPr>
    </w:lvl>
    <w:lvl w:ilvl="6">
      <w:start w:val="1"/>
      <w:numFmt w:val="upperLetter"/>
      <w:lvlText w:val="(%7)"/>
      <w:lvlJc w:val="left"/>
      <w:pPr>
        <w:ind w:left="2268" w:hanging="567"/>
      </w:pPr>
      <w:rPr>
        <w:rFonts w:hint="default"/>
      </w:rPr>
    </w:lvl>
    <w:lvl w:ilvl="7">
      <w:start w:val="1"/>
      <w:numFmt w:val="upperRoman"/>
      <w:lvlText w:val="(%8)"/>
      <w:lvlJc w:val="left"/>
      <w:pPr>
        <w:ind w:left="2835" w:hanging="567"/>
      </w:pPr>
      <w:rPr>
        <w:rFonts w:hint="default"/>
      </w:rPr>
    </w:lvl>
    <w:lvl w:ilvl="8">
      <w:start w:val="1"/>
      <w:numFmt w:val="decimal"/>
      <w:lvlText w:val="(%9)"/>
      <w:lvlJc w:val="left"/>
      <w:pPr>
        <w:ind w:left="3402" w:hanging="567"/>
      </w:pPr>
      <w:rPr>
        <w:rFonts w:hint="default"/>
      </w:rPr>
    </w:lvl>
  </w:abstractNum>
  <w:abstractNum w:abstractNumId="6" w15:restartNumberingAfterBreak="0">
    <w:nsid w:val="30015399"/>
    <w:multiLevelType w:val="multilevel"/>
    <w:tmpl w:val="715E8F46"/>
    <w:name w:val="Definition L"/>
    <w:lvl w:ilvl="0">
      <w:start w:val="1"/>
      <w:numFmt w:val="none"/>
      <w:suff w:val="nothing"/>
      <w:lvlText w:val=""/>
      <w:lvlJc w:val="left"/>
      <w:pPr>
        <w:ind w:left="567" w:firstLine="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decimal"/>
      <w:lvlText w:val="(%5)"/>
      <w:lvlJc w:val="left"/>
      <w:pPr>
        <w:tabs>
          <w:tab w:val="num" w:pos="3515"/>
        </w:tabs>
        <w:ind w:left="2835" w:hanging="567"/>
      </w:pPr>
      <w:rPr>
        <w:rFonts w:hint="default"/>
      </w:rPr>
    </w:lvl>
    <w:lvl w:ilvl="5">
      <w:start w:val="1"/>
      <w:numFmt w:val="lowerLetter"/>
      <w:lvlText w:val="(%6)"/>
      <w:lvlJc w:val="left"/>
      <w:pPr>
        <w:ind w:left="2835" w:hanging="567"/>
      </w:pPr>
      <w:rPr>
        <w:rFonts w:hint="default"/>
      </w:rPr>
    </w:lvl>
    <w:lvl w:ilvl="6">
      <w:start w:val="1"/>
      <w:numFmt w:val="lowerRoman"/>
      <w:lvlText w:val="(%7)"/>
      <w:lvlJc w:val="left"/>
      <w:pPr>
        <w:ind w:left="3402" w:hanging="567"/>
      </w:pPr>
      <w:rPr>
        <w:rFonts w:hint="default"/>
      </w:rPr>
    </w:lvl>
    <w:lvl w:ilvl="7">
      <w:start w:val="1"/>
      <w:numFmt w:val="upperLetter"/>
      <w:lvlText w:val="(%8)"/>
      <w:lvlJc w:val="left"/>
      <w:pPr>
        <w:ind w:left="2835" w:hanging="567"/>
      </w:pPr>
      <w:rPr>
        <w:rFonts w:hint="default"/>
      </w:rPr>
    </w:lvl>
    <w:lvl w:ilvl="8">
      <w:start w:val="1"/>
      <w:numFmt w:val="decimal"/>
      <w:lvlText w:val="(%9)"/>
      <w:lvlJc w:val="left"/>
      <w:pPr>
        <w:ind w:left="2835" w:hanging="567"/>
      </w:pPr>
      <w:rPr>
        <w:rFonts w:hint="default"/>
      </w:rPr>
    </w:lvl>
  </w:abstractNum>
  <w:abstractNum w:abstractNumId="7" w15:restartNumberingAfterBreak="0">
    <w:nsid w:val="33312003"/>
    <w:multiLevelType w:val="multilevel"/>
    <w:tmpl w:val="CBC84CBA"/>
    <w:name w:val="Bullets"/>
    <w:lvl w:ilvl="0">
      <w:start w:val="1"/>
      <w:numFmt w:val="bullet"/>
      <w:pStyle w:val="Bullets1"/>
      <w:lvlText w:val=""/>
      <w:lvlJc w:val="left"/>
      <w:pPr>
        <w:ind w:left="567" w:hanging="567"/>
      </w:pPr>
      <w:rPr>
        <w:rFonts w:ascii="Symbol" w:hAnsi="Symbol" w:hint="default"/>
        <w:color w:val="auto"/>
      </w:rPr>
    </w:lvl>
    <w:lvl w:ilvl="1">
      <w:start w:val="1"/>
      <w:numFmt w:val="bullet"/>
      <w:pStyle w:val="Bullets2"/>
      <w:lvlText w:val=""/>
      <w:lvlJc w:val="left"/>
      <w:pPr>
        <w:ind w:left="1134" w:hanging="567"/>
      </w:pPr>
      <w:rPr>
        <w:rFonts w:ascii="Symbol" w:hAnsi="Symbol" w:hint="default"/>
        <w:color w:val="auto"/>
      </w:rPr>
    </w:lvl>
    <w:lvl w:ilvl="2">
      <w:start w:val="1"/>
      <w:numFmt w:val="bullet"/>
      <w:pStyle w:val="Bullets3"/>
      <w:lvlText w:val=""/>
      <w:lvlJc w:val="left"/>
      <w:pPr>
        <w:ind w:left="1701" w:hanging="567"/>
      </w:pPr>
      <w:rPr>
        <w:rFonts w:ascii="Symbol" w:hAnsi="Symbol" w:hint="default"/>
        <w:color w:val="auto"/>
      </w:rPr>
    </w:lvl>
    <w:lvl w:ilvl="3">
      <w:start w:val="1"/>
      <w:numFmt w:val="bullet"/>
      <w:pStyle w:val="Bullets4"/>
      <w:lvlText w:val=""/>
      <w:lvlJc w:val="left"/>
      <w:pPr>
        <w:ind w:left="2268" w:hanging="567"/>
      </w:pPr>
      <w:rPr>
        <w:rFonts w:ascii="Symbol" w:hAnsi="Symbol" w:hint="default"/>
        <w:color w:val="auto"/>
      </w:rPr>
    </w:lvl>
    <w:lvl w:ilvl="4">
      <w:start w:val="1"/>
      <w:numFmt w:val="bullet"/>
      <w:pStyle w:val="Bullets5"/>
      <w:lvlText w:val=""/>
      <w:lvlJc w:val="left"/>
      <w:pPr>
        <w:ind w:left="2835" w:hanging="567"/>
      </w:pPr>
      <w:rPr>
        <w:rFonts w:ascii="Symbol" w:hAnsi="Symbol" w:hint="default"/>
        <w:color w:val="auto"/>
      </w:rPr>
    </w:lvl>
    <w:lvl w:ilvl="5">
      <w:start w:val="1"/>
      <w:numFmt w:val="bullet"/>
      <w:pStyle w:val="Bullets6"/>
      <w:lvlText w:val=""/>
      <w:lvlJc w:val="left"/>
      <w:pPr>
        <w:ind w:left="3402" w:hanging="567"/>
      </w:pPr>
      <w:rPr>
        <w:rFonts w:ascii="Symbol" w:hAnsi="Symbol" w:hint="default"/>
        <w:color w:val="auto"/>
      </w:rPr>
    </w:lvl>
    <w:lvl w:ilvl="6">
      <w:start w:val="1"/>
      <w:numFmt w:val="bullet"/>
      <w:pStyle w:val="Bullets7"/>
      <w:lvlText w:val=""/>
      <w:lvlJc w:val="left"/>
      <w:pPr>
        <w:ind w:left="3969" w:hanging="567"/>
      </w:pPr>
      <w:rPr>
        <w:rFonts w:ascii="Symbol" w:hAnsi="Symbol" w:hint="default"/>
        <w:color w:val="auto"/>
      </w:rPr>
    </w:lvl>
    <w:lvl w:ilvl="7">
      <w:start w:val="1"/>
      <w:numFmt w:val="bullet"/>
      <w:pStyle w:val="Bullets8"/>
      <w:lvlText w:val=""/>
      <w:lvlJc w:val="left"/>
      <w:pPr>
        <w:ind w:left="4536" w:hanging="567"/>
      </w:pPr>
      <w:rPr>
        <w:rFonts w:ascii="Symbol" w:hAnsi="Symbol" w:hint="default"/>
        <w:color w:val="auto"/>
      </w:rPr>
    </w:lvl>
    <w:lvl w:ilvl="8">
      <w:start w:val="1"/>
      <w:numFmt w:val="bullet"/>
      <w:pStyle w:val="Bullets9"/>
      <w:lvlText w:val=""/>
      <w:lvlJc w:val="left"/>
      <w:pPr>
        <w:ind w:left="5103" w:hanging="567"/>
      </w:pPr>
      <w:rPr>
        <w:rFonts w:ascii="Symbol" w:hAnsi="Symbol" w:hint="default"/>
        <w:color w:val="auto"/>
      </w:rPr>
    </w:lvl>
  </w:abstractNum>
  <w:abstractNum w:abstractNumId="8" w15:restartNumberingAfterBreak="0">
    <w:nsid w:val="35006C59"/>
    <w:multiLevelType w:val="multilevel"/>
    <w:tmpl w:val="F64A1294"/>
    <w:name w:val="Level Heading L"/>
    <w:lvl w:ilvl="0">
      <w:start w:val="1"/>
      <w:numFmt w:val="decimal"/>
      <w:pStyle w:val="Level1Heading"/>
      <w:lvlText w:val="%1"/>
      <w:lvlJc w:val="right"/>
      <w:pPr>
        <w:ind w:left="567" w:hanging="510"/>
      </w:pPr>
      <w:rPr>
        <w:rFonts w:hint="default"/>
      </w:rPr>
    </w:lvl>
    <w:lvl w:ilvl="1">
      <w:start w:val="1"/>
      <w:numFmt w:val="decimal"/>
      <w:pStyle w:val="Level2Heading"/>
      <w:lvlText w:val="%1.%2"/>
      <w:lvlJc w:val="right"/>
      <w:pPr>
        <w:ind w:left="567" w:hanging="510"/>
      </w:pPr>
      <w:rPr>
        <w:rFonts w:hint="default"/>
      </w:rPr>
    </w:lvl>
    <w:lvl w:ilvl="2">
      <w:start w:val="1"/>
      <w:numFmt w:val="lowerLetter"/>
      <w:pStyle w:val="Level3Heading"/>
      <w:lvlText w:val="(%3)"/>
      <w:lvlJc w:val="left"/>
      <w:pPr>
        <w:ind w:left="1134" w:hanging="567"/>
      </w:pPr>
      <w:rPr>
        <w:rFonts w:hint="default"/>
      </w:rPr>
    </w:lvl>
    <w:lvl w:ilvl="3">
      <w:start w:val="1"/>
      <w:numFmt w:val="lowerRoman"/>
      <w:pStyle w:val="Level4Number"/>
      <w:lvlText w:val="(%4)"/>
      <w:lvlJc w:val="left"/>
      <w:pPr>
        <w:ind w:left="1701" w:hanging="567"/>
      </w:pPr>
      <w:rPr>
        <w:rFonts w:hint="default"/>
      </w:rPr>
    </w:lvl>
    <w:lvl w:ilvl="4">
      <w:start w:val="1"/>
      <w:numFmt w:val="upperLetter"/>
      <w:pStyle w:val="Level5Number"/>
      <w:lvlText w:val="(%5)"/>
      <w:lvlJc w:val="left"/>
      <w:pPr>
        <w:ind w:left="2268" w:hanging="567"/>
      </w:pPr>
      <w:rPr>
        <w:rFonts w:hint="default"/>
      </w:rPr>
    </w:lvl>
    <w:lvl w:ilvl="5">
      <w:start w:val="1"/>
      <w:numFmt w:val="decimal"/>
      <w:pStyle w:val="Level6Number"/>
      <w:lvlText w:val="(%6)"/>
      <w:lvlJc w:val="left"/>
      <w:pPr>
        <w:ind w:left="2835" w:hanging="567"/>
      </w:pPr>
      <w:rPr>
        <w:rFonts w:hint="default"/>
      </w:rPr>
    </w:lvl>
    <w:lvl w:ilvl="6">
      <w:start w:val="1"/>
      <w:numFmt w:val="decimal"/>
      <w:lvlText w:val="(%7)"/>
      <w:lvlJc w:val="left"/>
      <w:pPr>
        <w:ind w:left="3402" w:hanging="567"/>
      </w:pPr>
      <w:rPr>
        <w:rFonts w:hint="default"/>
      </w:rPr>
    </w:lvl>
    <w:lvl w:ilvl="7">
      <w:start w:val="1"/>
      <w:numFmt w:val="lowerLetter"/>
      <w:lvlText w:val="%8)"/>
      <w:lvlJc w:val="left"/>
      <w:pPr>
        <w:ind w:left="3969" w:hanging="567"/>
      </w:pPr>
      <w:rPr>
        <w:rFonts w:hint="default"/>
      </w:rPr>
    </w:lvl>
    <w:lvl w:ilvl="8">
      <w:start w:val="1"/>
      <w:numFmt w:val="lowerRoman"/>
      <w:lvlText w:val="%9)"/>
      <w:lvlJc w:val="left"/>
      <w:pPr>
        <w:ind w:left="4536" w:hanging="567"/>
      </w:pPr>
      <w:rPr>
        <w:rFonts w:hint="default"/>
      </w:rPr>
    </w:lvl>
  </w:abstractNum>
  <w:abstractNum w:abstractNumId="9" w15:restartNumberingAfterBreak="0">
    <w:nsid w:val="47DE666C"/>
    <w:multiLevelType w:val="multilevel"/>
    <w:tmpl w:val="D194CC5E"/>
    <w:name w:val="UnnamedList21720"/>
    <w:styleLink w:val="ListPrecedentNotes"/>
    <w:lvl w:ilvl="0">
      <w:start w:val="1"/>
      <w:numFmt w:val="none"/>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lvlRestart w:val="0"/>
      <w:lvlText w:val="%3"/>
      <w:lvlJc w:val="left"/>
      <w:pPr>
        <w:ind w:left="567" w:hanging="567"/>
      </w:pPr>
      <w:rPr>
        <w:rFonts w:hint="default"/>
      </w:rPr>
    </w:lvl>
    <w:lvl w:ilvl="3">
      <w:start w:val="1"/>
      <w:numFmt w:val="upperLetter"/>
      <w:lvlText w:val="(%4)"/>
      <w:lvlJc w:val="left"/>
      <w:pPr>
        <w:ind w:left="1134" w:hanging="567"/>
      </w:pPr>
      <w:rPr>
        <w:rFonts w:hint="default"/>
      </w:rPr>
    </w:lvl>
    <w:lvl w:ilvl="4">
      <w:start w:val="1"/>
      <w:numFmt w:val="lowerLetter"/>
      <w:lvlText w:val="(%5)"/>
      <w:lvlJc w:val="left"/>
      <w:pPr>
        <w:ind w:left="1701" w:hanging="567"/>
      </w:pPr>
      <w:rPr>
        <w:rFonts w:hint="default"/>
      </w:rPr>
    </w:lvl>
    <w:lvl w:ilvl="5">
      <w:start w:val="1"/>
      <w:numFmt w:val="lowerRoman"/>
      <w:lvlText w:val="(%6)"/>
      <w:lvlJc w:val="left"/>
      <w:pPr>
        <w:ind w:left="1701" w:firstLine="0"/>
      </w:pPr>
      <w:rPr>
        <w:rFonts w:hint="default"/>
      </w:rPr>
    </w:lvl>
    <w:lvl w:ilvl="6">
      <w:start w:val="1"/>
      <w:numFmt w:val="decimal"/>
      <w:lvlText w:val="%7."/>
      <w:lvlJc w:val="left"/>
      <w:pPr>
        <w:ind w:left="2835" w:hanging="567"/>
      </w:pPr>
      <w:rPr>
        <w:rFonts w:hint="default"/>
      </w:rPr>
    </w:lvl>
    <w:lvl w:ilvl="7">
      <w:start w:val="1"/>
      <w:numFmt w:val="lowerLetter"/>
      <w:lvlText w:val="%8."/>
      <w:lvlJc w:val="left"/>
      <w:pPr>
        <w:ind w:left="3402" w:hanging="567"/>
      </w:pPr>
      <w:rPr>
        <w:rFonts w:hint="default"/>
      </w:rPr>
    </w:lvl>
    <w:lvl w:ilvl="8">
      <w:start w:val="1"/>
      <w:numFmt w:val="lowerRoman"/>
      <w:lvlText w:val="%9."/>
      <w:lvlJc w:val="left"/>
      <w:pPr>
        <w:tabs>
          <w:tab w:val="num" w:pos="3402"/>
        </w:tabs>
        <w:ind w:left="3969" w:hanging="567"/>
      </w:pPr>
      <w:rPr>
        <w:rFonts w:hint="default"/>
      </w:rPr>
    </w:lvl>
  </w:abstractNum>
  <w:abstractNum w:abstractNumId="10" w15:restartNumberingAfterBreak="0">
    <w:nsid w:val="4CCC6601"/>
    <w:multiLevelType w:val="multilevel"/>
    <w:tmpl w:val="B27E301C"/>
    <w:name w:val="Level Heading L"/>
    <w:lvl w:ilvl="0">
      <w:start w:val="1"/>
      <w:numFmt w:val="decimal"/>
      <w:lvlText w:val="%1"/>
      <w:lvlJc w:val="right"/>
      <w:pPr>
        <w:ind w:left="567" w:hanging="454"/>
      </w:pPr>
      <w:rPr>
        <w:rFonts w:hint="default"/>
        <w:b w:val="0"/>
        <w:bCs/>
        <w:i w:val="0"/>
        <w:u w:val="none"/>
      </w:rPr>
    </w:lvl>
    <w:lvl w:ilvl="1">
      <w:start w:val="1"/>
      <w:numFmt w:val="decimal"/>
      <w:lvlText w:val="%1.%2"/>
      <w:lvlJc w:val="right"/>
      <w:pPr>
        <w:ind w:left="567" w:hanging="454"/>
      </w:pPr>
      <w:rPr>
        <w:rFonts w:hint="default"/>
        <w:b w:val="0"/>
        <w:bCs/>
      </w:rPr>
    </w:lvl>
    <w:lvl w:ilvl="2">
      <w:start w:val="1"/>
      <w:numFmt w:val="lowerLetter"/>
      <w:lvlText w:val="(%3)"/>
      <w:lvlJc w:val="left"/>
      <w:pPr>
        <w:ind w:left="1134" w:hanging="578"/>
      </w:pPr>
      <w:rPr>
        <w:rFonts w:hint="default"/>
      </w:rPr>
    </w:lvl>
    <w:lvl w:ilvl="3">
      <w:start w:val="1"/>
      <w:numFmt w:val="lowerRoman"/>
      <w:lvlText w:val="(%4)"/>
      <w:lvlJc w:val="left"/>
      <w:pPr>
        <w:ind w:left="1701" w:hanging="567"/>
      </w:pPr>
      <w:rPr>
        <w:rFonts w:hint="default"/>
      </w:rPr>
    </w:lvl>
    <w:lvl w:ilvl="4">
      <w:start w:val="1"/>
      <w:numFmt w:val="upperLetter"/>
      <w:lvlText w:val="(%5)"/>
      <w:lvlJc w:val="left"/>
      <w:pPr>
        <w:ind w:left="2268" w:hanging="567"/>
      </w:pPr>
      <w:rPr>
        <w:rFonts w:hint="default"/>
      </w:rPr>
    </w:lvl>
    <w:lvl w:ilvl="5">
      <w:start w:val="1"/>
      <w:numFmt w:val="decimal"/>
      <w:lvlText w:val="(%6)"/>
      <w:lvlJc w:val="left"/>
      <w:pPr>
        <w:ind w:left="2835" w:hanging="567"/>
      </w:pPr>
      <w:rPr>
        <w:rFonts w:hint="default"/>
      </w:rPr>
    </w:lvl>
    <w:lvl w:ilvl="6">
      <w:start w:val="1"/>
      <w:numFmt w:val="upperRoman"/>
      <w:lvlText w:val="(%7)"/>
      <w:lvlJc w:val="left"/>
      <w:pPr>
        <w:ind w:left="3402" w:hanging="567"/>
      </w:pPr>
      <w:rPr>
        <w:rFonts w:hint="default"/>
      </w:rPr>
    </w:lvl>
    <w:lvl w:ilvl="7">
      <w:start w:val="1"/>
      <w:numFmt w:val="lowerLetter"/>
      <w:lvlText w:val="%8."/>
      <w:lvlJc w:val="left"/>
      <w:pPr>
        <w:ind w:left="3969" w:hanging="567"/>
      </w:pPr>
      <w:rPr>
        <w:rFonts w:hint="default"/>
      </w:rPr>
    </w:lvl>
    <w:lvl w:ilvl="8">
      <w:start w:val="1"/>
      <w:numFmt w:val="lowerRoman"/>
      <w:lvlText w:val="%9."/>
      <w:lvlJc w:val="left"/>
      <w:pPr>
        <w:ind w:left="4536" w:hanging="567"/>
      </w:pPr>
      <w:rPr>
        <w:rFonts w:hint="default"/>
      </w:rPr>
    </w:lvl>
  </w:abstractNum>
  <w:abstractNum w:abstractNumId="11" w15:restartNumberingAfterBreak="0">
    <w:nsid w:val="543127D8"/>
    <w:multiLevelType w:val="multilevel"/>
    <w:tmpl w:val="F5C4FC38"/>
    <w:name w:val="Level Heading L1"/>
    <w:styleLink w:val="ListOperativeNumbering"/>
    <w:lvl w:ilvl="0">
      <w:start w:val="1"/>
      <w:numFmt w:val="decimal"/>
      <w:lvlText w:val="%1."/>
      <w:lvlJc w:val="right"/>
      <w:pPr>
        <w:ind w:left="567" w:hanging="454"/>
      </w:pPr>
      <w:rPr>
        <w:rFonts w:ascii="Arial" w:hAnsi="Arial" w:hint="default"/>
        <w:b w:val="0"/>
        <w:i w:val="0"/>
        <w:u w:val="none"/>
      </w:rPr>
    </w:lvl>
    <w:lvl w:ilvl="1">
      <w:start w:val="1"/>
      <w:numFmt w:val="decimal"/>
      <w:lvlText w:val="%1.%2."/>
      <w:lvlJc w:val="right"/>
      <w:pPr>
        <w:ind w:left="567" w:hanging="454"/>
      </w:pPr>
      <w:rPr>
        <w:rFonts w:hint="default"/>
        <w:b w:val="0"/>
        <w:i w:val="0"/>
      </w:rPr>
    </w:lvl>
    <w:lvl w:ilvl="2">
      <w:start w:val="1"/>
      <w:numFmt w:val="lowerLetter"/>
      <w:lvlText w:val="(%3)"/>
      <w:lvlJc w:val="left"/>
      <w:pPr>
        <w:ind w:left="1134" w:hanging="567"/>
      </w:pPr>
      <w:rPr>
        <w:rFonts w:hint="default"/>
        <w:b w:val="0"/>
        <w:i w:val="0"/>
      </w:rPr>
    </w:lvl>
    <w:lvl w:ilvl="3">
      <w:start w:val="1"/>
      <w:numFmt w:val="lowerRoman"/>
      <w:lvlText w:val="(%4)"/>
      <w:lvlJc w:val="left"/>
      <w:pPr>
        <w:ind w:left="1701" w:hanging="567"/>
      </w:pPr>
      <w:rPr>
        <w:rFonts w:hint="default"/>
      </w:rPr>
    </w:lvl>
    <w:lvl w:ilvl="4">
      <w:start w:val="1"/>
      <w:numFmt w:val="upperLetter"/>
      <w:lvlText w:val="(%5)"/>
      <w:lvlJc w:val="left"/>
      <w:pPr>
        <w:ind w:left="2268" w:hanging="567"/>
      </w:pPr>
      <w:rPr>
        <w:rFonts w:hint="default"/>
      </w:rPr>
    </w:lvl>
    <w:lvl w:ilvl="5">
      <w:start w:val="1"/>
      <w:numFmt w:val="decimal"/>
      <w:lvlText w:val="(%6)"/>
      <w:lvlJc w:val="left"/>
      <w:pPr>
        <w:ind w:left="2835" w:hanging="567"/>
      </w:pPr>
      <w:rPr>
        <w:rFonts w:hint="default"/>
      </w:rPr>
    </w:lvl>
    <w:lvl w:ilvl="6">
      <w:start w:val="1"/>
      <w:numFmt w:val="lowerRoman"/>
      <w:pStyle w:val="Level7Number"/>
      <w:lvlText w:val="(%7)"/>
      <w:lvlJc w:val="left"/>
      <w:pPr>
        <w:ind w:left="3402" w:hanging="567"/>
      </w:pPr>
      <w:rPr>
        <w:rFonts w:hint="default"/>
      </w:rPr>
    </w:lvl>
    <w:lvl w:ilvl="7">
      <w:start w:val="1"/>
      <w:numFmt w:val="upperLetter"/>
      <w:pStyle w:val="Level8Number"/>
      <w:lvlText w:val="(%8)"/>
      <w:lvlJc w:val="left"/>
      <w:pPr>
        <w:ind w:left="3969" w:hanging="567"/>
      </w:pPr>
      <w:rPr>
        <w:rFonts w:hint="default"/>
      </w:rPr>
    </w:lvl>
    <w:lvl w:ilvl="8">
      <w:start w:val="1"/>
      <w:numFmt w:val="decimal"/>
      <w:pStyle w:val="Level9Number"/>
      <w:lvlText w:val="(%9)"/>
      <w:lvlJc w:val="left"/>
      <w:pPr>
        <w:ind w:left="4536" w:hanging="567"/>
      </w:pPr>
      <w:rPr>
        <w:rFonts w:hint="default"/>
      </w:rPr>
    </w:lvl>
  </w:abstractNum>
  <w:abstractNum w:abstractNumId="12" w15:restartNumberingAfterBreak="0">
    <w:nsid w:val="5B504E9C"/>
    <w:multiLevelType w:val="multilevel"/>
    <w:tmpl w:val="FCCCDD3C"/>
    <w:name w:val="Level Section L1"/>
    <w:styleLink w:val="Legal1MainNumbering"/>
    <w:lvl w:ilvl="0">
      <w:start w:val="1"/>
      <w:numFmt w:val="decimal"/>
      <w:suff w:val="nothing"/>
      <w:lvlText w:val="Section %1"/>
      <w:lvlJc w:val="left"/>
      <w:pPr>
        <w:ind w:left="0" w:firstLine="0"/>
      </w:pPr>
      <w:rPr>
        <w:rFonts w:hint="default"/>
      </w:rPr>
    </w:lvl>
    <w:lvl w:ilvl="1">
      <w:start w:val="1"/>
      <w:numFmt w:val="decimal"/>
      <w:lvlText w:val="%2"/>
      <w:lvlJc w:val="right"/>
      <w:pPr>
        <w:ind w:left="567" w:hanging="510"/>
      </w:pPr>
      <w:rPr>
        <w:rFonts w:hint="default"/>
      </w:rPr>
    </w:lvl>
    <w:lvl w:ilvl="2">
      <w:start w:val="1"/>
      <w:numFmt w:val="decimal"/>
      <w:lvlText w:val="%2.%3"/>
      <w:lvlJc w:val="right"/>
      <w:pPr>
        <w:ind w:left="567" w:hanging="51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upperLetter"/>
      <w:lvlText w:val="(%6)"/>
      <w:lvlJc w:val="left"/>
      <w:pPr>
        <w:ind w:left="2268" w:hanging="567"/>
      </w:pPr>
      <w:rPr>
        <w:rFonts w:hint="default"/>
      </w:rPr>
    </w:lvl>
    <w:lvl w:ilvl="6">
      <w:start w:val="1"/>
      <w:numFmt w:val="upperRoman"/>
      <w:lvlText w:val="(%7)"/>
      <w:lvlJc w:val="left"/>
      <w:pPr>
        <w:ind w:left="2835" w:hanging="567"/>
      </w:pPr>
      <w:rPr>
        <w:rFonts w:hint="default"/>
      </w:rPr>
    </w:lvl>
    <w:lvl w:ilvl="7">
      <w:start w:val="1"/>
      <w:numFmt w:val="decimal"/>
      <w:lvlText w:val="(%8)"/>
      <w:lvlJc w:val="left"/>
      <w:pPr>
        <w:ind w:left="3402" w:hanging="567"/>
      </w:pPr>
      <w:rPr>
        <w:rFonts w:hint="default"/>
      </w:rPr>
    </w:lvl>
    <w:lvl w:ilvl="8">
      <w:start w:val="1"/>
      <w:numFmt w:val="lowerLetter"/>
      <w:lvlText w:val="%9)"/>
      <w:lvlJc w:val="left"/>
      <w:pPr>
        <w:ind w:left="3969" w:hanging="567"/>
      </w:pPr>
      <w:rPr>
        <w:rFonts w:hint="default"/>
      </w:rPr>
    </w:lvl>
  </w:abstractNum>
  <w:abstractNum w:abstractNumId="13" w15:restartNumberingAfterBreak="0">
    <w:nsid w:val="643C188A"/>
    <w:multiLevelType w:val="multilevel"/>
    <w:tmpl w:val="B8B0C2FE"/>
    <w:name w:val="Section L"/>
    <w:styleLink w:val="ListSection"/>
    <w:lvl w:ilvl="0">
      <w:start w:val="1"/>
      <w:numFmt w:val="decimal"/>
      <w:suff w:val="nothing"/>
      <w:lvlText w:val="Section %1"/>
      <w:lvlJc w:val="left"/>
      <w:pPr>
        <w:ind w:left="0" w:firstLine="0"/>
      </w:pPr>
      <w:rPr>
        <w:rFonts w:hint="default"/>
        <w:b/>
        <w:i w:val="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53387707">
    <w:abstractNumId w:val="1"/>
  </w:num>
  <w:num w:numId="2" w16cid:durableId="1689259839">
    <w:abstractNumId w:val="13"/>
  </w:num>
  <w:num w:numId="3" w16cid:durableId="1851603296">
    <w:abstractNumId w:val="5"/>
  </w:num>
  <w:num w:numId="4" w16cid:durableId="819929859">
    <w:abstractNumId w:val="7"/>
  </w:num>
  <w:num w:numId="5" w16cid:durableId="862209644">
    <w:abstractNumId w:val="3"/>
    <w:lvlOverride w:ilvl="0">
      <w:lvl w:ilvl="0">
        <w:start w:val="1"/>
        <w:numFmt w:val="upperLetter"/>
        <w:pStyle w:val="Appendix"/>
        <w:suff w:val="nothing"/>
        <w:lvlText w:val="Appendix %1"/>
        <w:lvlJc w:val="left"/>
        <w:pPr>
          <w:ind w:left="720" w:firstLine="0"/>
        </w:pPr>
        <w:rPr>
          <w:rFonts w:hint="default"/>
        </w:rPr>
      </w:lvl>
    </w:lvlOverride>
    <w:lvlOverride w:ilvl="1">
      <w:lvl w:ilvl="1">
        <w:start w:val="1"/>
        <w:numFmt w:val="upperRoman"/>
        <w:lvlRestart w:val="0"/>
        <w:suff w:val="nothing"/>
        <w:lvlText w:val="Exhibit %2"/>
        <w:lvlJc w:val="left"/>
        <w:pPr>
          <w:ind w:left="720" w:firstLine="0"/>
        </w:pPr>
        <w:rPr>
          <w:rFonts w:hint="default"/>
        </w:rPr>
      </w:lvl>
    </w:lvlOverride>
  </w:num>
  <w:num w:numId="6" w16cid:durableId="1007974983">
    <w:abstractNumId w:val="9"/>
  </w:num>
  <w:num w:numId="7" w16cid:durableId="965430328">
    <w:abstractNumId w:val="3"/>
  </w:num>
  <w:num w:numId="8" w16cid:durableId="1557201893">
    <w:abstractNumId w:val="0"/>
  </w:num>
  <w:num w:numId="9" w16cid:durableId="352071968">
    <w:abstractNumId w:val="8"/>
  </w:num>
  <w:num w:numId="10" w16cid:durableId="1342388291">
    <w:abstractNumId w:val="11"/>
    <w:lvlOverride w:ilvl="0">
      <w:lvl w:ilvl="0">
        <w:start w:val="1"/>
        <w:numFmt w:val="decimal"/>
        <w:lvlText w:val="%1."/>
        <w:lvlJc w:val="right"/>
        <w:pPr>
          <w:ind w:left="567" w:hanging="454"/>
        </w:pPr>
      </w:lvl>
    </w:lvlOverride>
  </w:num>
  <w:num w:numId="11" w16cid:durableId="1587574831">
    <w:abstractNumId w:val="11"/>
  </w:num>
  <w:num w:numId="12" w16cid:durableId="1556358306">
    <w:abstractNumId w:val="12"/>
  </w:num>
  <w:num w:numId="13" w16cid:durableId="580607063">
    <w:abstractNumId w:val="8"/>
  </w:num>
  <w:num w:numId="14" w16cid:durableId="777064385">
    <w:abstractNumId w:val="8"/>
  </w:num>
  <w:num w:numId="15" w16cid:durableId="1497109638">
    <w:abstractNumId w:val="8"/>
  </w:num>
  <w:num w:numId="16" w16cid:durableId="1352562073">
    <w:abstractNumId w:val="8"/>
  </w:num>
  <w:num w:numId="17" w16cid:durableId="1863350170">
    <w:abstractNumId w:val="8"/>
  </w:num>
  <w:num w:numId="18" w16cid:durableId="650137421">
    <w:abstractNumId w:val="8"/>
  </w:num>
  <w:num w:numId="19" w16cid:durableId="692001431">
    <w:abstractNumId w:val="8"/>
  </w:num>
  <w:num w:numId="20" w16cid:durableId="451678176">
    <w:abstractNumId w:val="8"/>
  </w:num>
  <w:num w:numId="21" w16cid:durableId="755244965">
    <w:abstractNumId w:val="8"/>
  </w:num>
  <w:num w:numId="22" w16cid:durableId="219832603">
    <w:abstractNumId w:val="8"/>
  </w:num>
  <w:num w:numId="23" w16cid:durableId="767776172">
    <w:abstractNumId w:val="11"/>
    <w:lvlOverride w:ilvl="0">
      <w:lvl w:ilvl="0">
        <w:start w:val="1"/>
        <w:numFmt w:val="decimal"/>
        <w:lvlText w:val="%1."/>
        <w:lvlJc w:val="right"/>
        <w:pPr>
          <w:ind w:left="567" w:hanging="454"/>
        </w:pPr>
      </w:lvl>
    </w:lvlOverride>
  </w:num>
  <w:num w:numId="24" w16cid:durableId="370884441">
    <w:abstractNumId w:val="11"/>
    <w:lvlOverride w:ilvl="0">
      <w:lvl w:ilvl="0">
        <w:start w:val="1"/>
        <w:numFmt w:val="decimal"/>
        <w:lvlText w:val="%1."/>
        <w:lvlJc w:val="right"/>
        <w:pPr>
          <w:ind w:left="567" w:hanging="454"/>
        </w:pPr>
      </w:lvl>
    </w:lvlOverride>
  </w:num>
  <w:num w:numId="25" w16cid:durableId="1762212652">
    <w:abstractNumId w:val="11"/>
    <w:lvlOverride w:ilvl="0">
      <w:lvl w:ilvl="0">
        <w:start w:val="1"/>
        <w:numFmt w:val="decimal"/>
        <w:lvlText w:val="%1."/>
        <w:lvlJc w:val="right"/>
        <w:pPr>
          <w:ind w:left="567" w:hanging="454"/>
        </w:p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FAXH"/>
    <w:docVar w:name="IManageDocInfoCache(ClientId)" w:val="10029288"/>
    <w:docVar w:name="IManageDocInfoCache(DatabaseName)" w:val="UK"/>
    <w:docVar w:name="IManageDocInfoCache(DocumentDescription)" w:val="Project Wembley - Rule 2.11 email to shareholders (post 2.7)"/>
    <w:docVar w:name="IManageDocInfoCache(DocumentNumber)" w:val="761376680"/>
    <w:docVar w:name="IManageDocInfoCache(DocumentVersion)" w:val="1"/>
    <w:docVar w:name="IManageDocInfoCache(Matter)" w:val="1001323570"/>
  </w:docVars>
  <w:rsids>
    <w:rsidRoot w:val="00661706"/>
    <w:rsid w:val="00004079"/>
    <w:rsid w:val="000043C1"/>
    <w:rsid w:val="000062D0"/>
    <w:rsid w:val="0002257F"/>
    <w:rsid w:val="000300A3"/>
    <w:rsid w:val="00031FFB"/>
    <w:rsid w:val="00032B17"/>
    <w:rsid w:val="000353AA"/>
    <w:rsid w:val="00043F2A"/>
    <w:rsid w:val="00046680"/>
    <w:rsid w:val="0007249F"/>
    <w:rsid w:val="00094FBE"/>
    <w:rsid w:val="0009659E"/>
    <w:rsid w:val="00096F39"/>
    <w:rsid w:val="000A470B"/>
    <w:rsid w:val="000B64D1"/>
    <w:rsid w:val="000C0034"/>
    <w:rsid w:val="000D70D9"/>
    <w:rsid w:val="000E04BA"/>
    <w:rsid w:val="000E4BE1"/>
    <w:rsid w:val="000E5498"/>
    <w:rsid w:val="000E5648"/>
    <w:rsid w:val="000F0275"/>
    <w:rsid w:val="000F5039"/>
    <w:rsid w:val="0010082C"/>
    <w:rsid w:val="00105519"/>
    <w:rsid w:val="00105583"/>
    <w:rsid w:val="00113AB0"/>
    <w:rsid w:val="00131962"/>
    <w:rsid w:val="00135DD4"/>
    <w:rsid w:val="001455D3"/>
    <w:rsid w:val="0015383F"/>
    <w:rsid w:val="00160955"/>
    <w:rsid w:val="0018748C"/>
    <w:rsid w:val="001A7F9D"/>
    <w:rsid w:val="001D4BF1"/>
    <w:rsid w:val="001E34E2"/>
    <w:rsid w:val="001F3D83"/>
    <w:rsid w:val="00202EFC"/>
    <w:rsid w:val="002177E8"/>
    <w:rsid w:val="00223938"/>
    <w:rsid w:val="00225C1D"/>
    <w:rsid w:val="00251680"/>
    <w:rsid w:val="002723F5"/>
    <w:rsid w:val="00272A14"/>
    <w:rsid w:val="002804EA"/>
    <w:rsid w:val="0028563E"/>
    <w:rsid w:val="00297C88"/>
    <w:rsid w:val="002D0C52"/>
    <w:rsid w:val="002E1FC5"/>
    <w:rsid w:val="002E59D3"/>
    <w:rsid w:val="002F026F"/>
    <w:rsid w:val="002F4996"/>
    <w:rsid w:val="0030183B"/>
    <w:rsid w:val="0031458F"/>
    <w:rsid w:val="003366DB"/>
    <w:rsid w:val="00345938"/>
    <w:rsid w:val="00350052"/>
    <w:rsid w:val="0035428C"/>
    <w:rsid w:val="00372E2E"/>
    <w:rsid w:val="00373EF5"/>
    <w:rsid w:val="00374EBE"/>
    <w:rsid w:val="003803DA"/>
    <w:rsid w:val="003968B5"/>
    <w:rsid w:val="003A4DBC"/>
    <w:rsid w:val="003B021B"/>
    <w:rsid w:val="003C11F8"/>
    <w:rsid w:val="003C3405"/>
    <w:rsid w:val="003D43A4"/>
    <w:rsid w:val="003E024D"/>
    <w:rsid w:val="003F0A8F"/>
    <w:rsid w:val="00400BA8"/>
    <w:rsid w:val="00406688"/>
    <w:rsid w:val="004200D5"/>
    <w:rsid w:val="004264B1"/>
    <w:rsid w:val="00434874"/>
    <w:rsid w:val="00454DD9"/>
    <w:rsid w:val="00462637"/>
    <w:rsid w:val="0047084C"/>
    <w:rsid w:val="00472455"/>
    <w:rsid w:val="00473F9A"/>
    <w:rsid w:val="00474CD3"/>
    <w:rsid w:val="0048151B"/>
    <w:rsid w:val="00482CAC"/>
    <w:rsid w:val="004837B2"/>
    <w:rsid w:val="00487761"/>
    <w:rsid w:val="004B238A"/>
    <w:rsid w:val="004C2918"/>
    <w:rsid w:val="004D0039"/>
    <w:rsid w:val="004D0300"/>
    <w:rsid w:val="004D3215"/>
    <w:rsid w:val="004D454E"/>
    <w:rsid w:val="00513C0D"/>
    <w:rsid w:val="005143C3"/>
    <w:rsid w:val="00521FFF"/>
    <w:rsid w:val="00531304"/>
    <w:rsid w:val="0054620C"/>
    <w:rsid w:val="00547279"/>
    <w:rsid w:val="00550475"/>
    <w:rsid w:val="005529D2"/>
    <w:rsid w:val="005549C1"/>
    <w:rsid w:val="00554C50"/>
    <w:rsid w:val="00584C4F"/>
    <w:rsid w:val="00591507"/>
    <w:rsid w:val="005954F2"/>
    <w:rsid w:val="005D1C14"/>
    <w:rsid w:val="005D5427"/>
    <w:rsid w:val="00601EAD"/>
    <w:rsid w:val="006159D3"/>
    <w:rsid w:val="006176A3"/>
    <w:rsid w:val="00621FFC"/>
    <w:rsid w:val="00636EEF"/>
    <w:rsid w:val="00644CC8"/>
    <w:rsid w:val="00661706"/>
    <w:rsid w:val="00663ACE"/>
    <w:rsid w:val="00663EE8"/>
    <w:rsid w:val="00674232"/>
    <w:rsid w:val="00677C3D"/>
    <w:rsid w:val="00681F6C"/>
    <w:rsid w:val="00681F7B"/>
    <w:rsid w:val="006847D9"/>
    <w:rsid w:val="006933B7"/>
    <w:rsid w:val="006A72FA"/>
    <w:rsid w:val="006B34F1"/>
    <w:rsid w:val="006B6A62"/>
    <w:rsid w:val="006E59B2"/>
    <w:rsid w:val="006F366E"/>
    <w:rsid w:val="00712790"/>
    <w:rsid w:val="0072227B"/>
    <w:rsid w:val="00722E1B"/>
    <w:rsid w:val="007252C2"/>
    <w:rsid w:val="0072553C"/>
    <w:rsid w:val="00734517"/>
    <w:rsid w:val="00736165"/>
    <w:rsid w:val="00752800"/>
    <w:rsid w:val="0075312E"/>
    <w:rsid w:val="0077675A"/>
    <w:rsid w:val="00777B3C"/>
    <w:rsid w:val="0078110E"/>
    <w:rsid w:val="007919D0"/>
    <w:rsid w:val="007A185E"/>
    <w:rsid w:val="007A28E8"/>
    <w:rsid w:val="007B6D5F"/>
    <w:rsid w:val="007C2FC3"/>
    <w:rsid w:val="007C7E97"/>
    <w:rsid w:val="007D142E"/>
    <w:rsid w:val="007D1CB0"/>
    <w:rsid w:val="007D2AB9"/>
    <w:rsid w:val="007D7946"/>
    <w:rsid w:val="007E11FB"/>
    <w:rsid w:val="007E7F2E"/>
    <w:rsid w:val="007F618B"/>
    <w:rsid w:val="007F7728"/>
    <w:rsid w:val="00805295"/>
    <w:rsid w:val="00806D23"/>
    <w:rsid w:val="00840C7B"/>
    <w:rsid w:val="00846F98"/>
    <w:rsid w:val="008636D5"/>
    <w:rsid w:val="00875AED"/>
    <w:rsid w:val="008847A7"/>
    <w:rsid w:val="008B2724"/>
    <w:rsid w:val="008B562D"/>
    <w:rsid w:val="008C487D"/>
    <w:rsid w:val="008E0AA3"/>
    <w:rsid w:val="008E2697"/>
    <w:rsid w:val="008E3FEF"/>
    <w:rsid w:val="00902A14"/>
    <w:rsid w:val="009102B0"/>
    <w:rsid w:val="009137F1"/>
    <w:rsid w:val="00921D42"/>
    <w:rsid w:val="00933823"/>
    <w:rsid w:val="00936B32"/>
    <w:rsid w:val="009410E8"/>
    <w:rsid w:val="00946C63"/>
    <w:rsid w:val="009472C6"/>
    <w:rsid w:val="00951421"/>
    <w:rsid w:val="0097131E"/>
    <w:rsid w:val="009720B8"/>
    <w:rsid w:val="009725BA"/>
    <w:rsid w:val="0098141F"/>
    <w:rsid w:val="009B29AE"/>
    <w:rsid w:val="009B3D17"/>
    <w:rsid w:val="009F3003"/>
    <w:rsid w:val="00A242EF"/>
    <w:rsid w:val="00A24CE6"/>
    <w:rsid w:val="00A314BA"/>
    <w:rsid w:val="00A33056"/>
    <w:rsid w:val="00A33F8C"/>
    <w:rsid w:val="00A34112"/>
    <w:rsid w:val="00A34A65"/>
    <w:rsid w:val="00A52091"/>
    <w:rsid w:val="00A577DA"/>
    <w:rsid w:val="00A67091"/>
    <w:rsid w:val="00A81161"/>
    <w:rsid w:val="00A84BC1"/>
    <w:rsid w:val="00A9489B"/>
    <w:rsid w:val="00AA562E"/>
    <w:rsid w:val="00AC57BB"/>
    <w:rsid w:val="00AF1DD2"/>
    <w:rsid w:val="00AF7481"/>
    <w:rsid w:val="00B13C01"/>
    <w:rsid w:val="00B15AF2"/>
    <w:rsid w:val="00B16102"/>
    <w:rsid w:val="00B31C75"/>
    <w:rsid w:val="00B4592D"/>
    <w:rsid w:val="00B5269B"/>
    <w:rsid w:val="00B87B25"/>
    <w:rsid w:val="00B92156"/>
    <w:rsid w:val="00B930BC"/>
    <w:rsid w:val="00BA1399"/>
    <w:rsid w:val="00BA7FD2"/>
    <w:rsid w:val="00BB7C18"/>
    <w:rsid w:val="00BC45C6"/>
    <w:rsid w:val="00BC6D59"/>
    <w:rsid w:val="00BF3258"/>
    <w:rsid w:val="00BF6E83"/>
    <w:rsid w:val="00C00E1C"/>
    <w:rsid w:val="00C0560E"/>
    <w:rsid w:val="00C225C8"/>
    <w:rsid w:val="00C325D1"/>
    <w:rsid w:val="00C47BB5"/>
    <w:rsid w:val="00C5425D"/>
    <w:rsid w:val="00C83F33"/>
    <w:rsid w:val="00CA2DD7"/>
    <w:rsid w:val="00CA5AB2"/>
    <w:rsid w:val="00CC03C8"/>
    <w:rsid w:val="00CD65CB"/>
    <w:rsid w:val="00CE797C"/>
    <w:rsid w:val="00CF155C"/>
    <w:rsid w:val="00CF1DF9"/>
    <w:rsid w:val="00D0329C"/>
    <w:rsid w:val="00D03D48"/>
    <w:rsid w:val="00D0400D"/>
    <w:rsid w:val="00D04D37"/>
    <w:rsid w:val="00D14A07"/>
    <w:rsid w:val="00D34C96"/>
    <w:rsid w:val="00D47A39"/>
    <w:rsid w:val="00D645BD"/>
    <w:rsid w:val="00D75C9D"/>
    <w:rsid w:val="00D9787B"/>
    <w:rsid w:val="00DB48AD"/>
    <w:rsid w:val="00DB757F"/>
    <w:rsid w:val="00DC4959"/>
    <w:rsid w:val="00DD2CA6"/>
    <w:rsid w:val="00DF4248"/>
    <w:rsid w:val="00E020C7"/>
    <w:rsid w:val="00E13784"/>
    <w:rsid w:val="00E210AB"/>
    <w:rsid w:val="00E248EE"/>
    <w:rsid w:val="00E3144D"/>
    <w:rsid w:val="00E50308"/>
    <w:rsid w:val="00E524D7"/>
    <w:rsid w:val="00E6207B"/>
    <w:rsid w:val="00E701D7"/>
    <w:rsid w:val="00EB1BAC"/>
    <w:rsid w:val="00ED0808"/>
    <w:rsid w:val="00F10B47"/>
    <w:rsid w:val="00F27A8E"/>
    <w:rsid w:val="00F36EB6"/>
    <w:rsid w:val="00F434DC"/>
    <w:rsid w:val="00F558AC"/>
    <w:rsid w:val="00F623EF"/>
    <w:rsid w:val="00F73B1C"/>
    <w:rsid w:val="00F85A83"/>
    <w:rsid w:val="00F8797A"/>
    <w:rsid w:val="00FA36A8"/>
    <w:rsid w:val="00FB5A14"/>
    <w:rsid w:val="00FD2B5D"/>
    <w:rsid w:val="00FD2D0B"/>
    <w:rsid w:val="00FD72CB"/>
    <w:rsid w:val="00FE656B"/>
    <w:rsid w:val="00FE684A"/>
    <w:rsid w:val="00FF331F"/>
    <w:rsid w:val="00FF40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F5D48"/>
  <w15:chartTrackingRefBased/>
  <w15:docId w15:val="{17E59466-4D6B-4C5D-8678-47377EE4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en-GB" w:eastAsia="en-US" w:bidi="ar-SA"/>
        <w14:ligatures w14:val="standardContextual"/>
      </w:rPr>
    </w:rPrDefault>
    <w:pPrDefault>
      <w:pPr>
        <w:spacing w:after="240"/>
        <w:jc w:val="both"/>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80" w:unhideWhenUsed="1"/>
    <w:lsdException w:name="toc 6" w:semiHidden="1" w:uiPriority="80" w:unhideWhenUsed="1"/>
    <w:lsdException w:name="toc 7" w:semiHidden="1" w:uiPriority="80" w:unhideWhenUsed="1"/>
    <w:lsdException w:name="toc 8" w:semiHidden="1" w:uiPriority="80" w:unhideWhenUsed="1"/>
    <w:lsdException w:name="toc 9" w:semiHidden="1" w:uiPriority="8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iPriority="0" w:unhideWhenUsed="1" w:qFormat="1"/>
    <w:lsdException w:name="Body Text 3"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72" w:qFormat="1"/>
    <w:lsdException w:name="Intense Quote" w:semiHidden="1"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72" w:qFormat="1"/>
    <w:lsdException w:name="Intense Emphasis" w:uiPriority="21" w:qFormat="1"/>
    <w:lsdException w:name="Subtle Reference" w:semiHidden="1" w:uiPriority="72" w:qFormat="1"/>
    <w:lsdException w:name="Intense Reference" w:semiHidden="1" w:uiPriority="72" w:qFormat="1"/>
    <w:lsdException w:name="Book Title" w:semiHidden="1" w:qFormat="1"/>
    <w:lsdException w:name="Bibliography" w:semiHidden="1" w:unhideWhenUsed="1"/>
    <w:lsdException w:name="TOC Heading" w:semiHidden="1" w:uiPriority="7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51421"/>
  </w:style>
  <w:style w:type="paragraph" w:styleId="Heading1">
    <w:name w:val="heading 1"/>
    <w:basedOn w:val="Normal"/>
    <w:next w:val="Normal"/>
    <w:link w:val="Heading1Char"/>
    <w:uiPriority w:val="74"/>
    <w:qFormat/>
    <w:rsid w:val="0097131E"/>
    <w:pPr>
      <w:keepNext/>
      <w:jc w:val="center"/>
      <w:outlineLvl w:val="0"/>
    </w:pPr>
    <w:rPr>
      <w:b/>
      <w:sz w:val="24"/>
      <w:szCs w:val="24"/>
    </w:rPr>
  </w:style>
  <w:style w:type="paragraph" w:styleId="Heading2">
    <w:name w:val="heading 2"/>
    <w:basedOn w:val="Normal"/>
    <w:next w:val="Normal"/>
    <w:link w:val="Heading2Char"/>
    <w:uiPriority w:val="74"/>
    <w:qFormat/>
    <w:rsid w:val="0072553C"/>
    <w:pPr>
      <w:keepNext/>
      <w:outlineLvl w:val="1"/>
    </w:pPr>
    <w:rPr>
      <w:b/>
    </w:rPr>
  </w:style>
  <w:style w:type="paragraph" w:styleId="Heading3">
    <w:name w:val="heading 3"/>
    <w:basedOn w:val="Normal"/>
    <w:next w:val="Normal"/>
    <w:link w:val="Heading3Char"/>
    <w:uiPriority w:val="74"/>
    <w:qFormat/>
    <w:rsid w:val="0031458F"/>
    <w:pPr>
      <w:keepNext/>
      <w:ind w:left="567"/>
      <w:outlineLvl w:val="2"/>
    </w:pPr>
    <w:rPr>
      <w:b/>
    </w:rPr>
  </w:style>
  <w:style w:type="paragraph" w:styleId="Heading4">
    <w:name w:val="heading 4"/>
    <w:basedOn w:val="Normal"/>
    <w:next w:val="Normal"/>
    <w:link w:val="Heading4Char"/>
    <w:uiPriority w:val="99"/>
    <w:semiHidden/>
    <w:qFormat/>
    <w:rsid w:val="0066170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9"/>
    <w:semiHidden/>
    <w:qFormat/>
    <w:rsid w:val="0066170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9"/>
    <w:semiHidden/>
    <w:qFormat/>
    <w:rsid w:val="006617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semiHidden/>
    <w:unhideWhenUsed/>
    <w:qFormat/>
    <w:rsid w:val="006617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semiHidden/>
    <w:unhideWhenUsed/>
    <w:qFormat/>
    <w:rsid w:val="006617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semiHidden/>
    <w:unhideWhenUsed/>
    <w:qFormat/>
    <w:rsid w:val="006617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71"/>
    <w:semiHidden/>
    <w:qFormat/>
    <w:rPr>
      <w:b/>
      <w:bCs/>
      <w:i/>
      <w:iCs/>
      <w:color w:val="auto"/>
    </w:rPr>
  </w:style>
  <w:style w:type="character" w:customStyle="1" w:styleId="Heading1Char">
    <w:name w:val="Heading 1 Char"/>
    <w:basedOn w:val="DefaultParagraphFont"/>
    <w:link w:val="Heading1"/>
    <w:uiPriority w:val="74"/>
    <w:rsid w:val="0072553C"/>
    <w:rPr>
      <w:b/>
      <w:sz w:val="24"/>
      <w:szCs w:val="24"/>
    </w:rPr>
  </w:style>
  <w:style w:type="character" w:customStyle="1" w:styleId="Heading2Char">
    <w:name w:val="Heading 2 Char"/>
    <w:basedOn w:val="DefaultParagraphFont"/>
    <w:link w:val="Heading2"/>
    <w:uiPriority w:val="74"/>
    <w:rsid w:val="0072553C"/>
    <w:rPr>
      <w:b/>
    </w:rPr>
  </w:style>
  <w:style w:type="paragraph" w:styleId="BodyText">
    <w:name w:val="Body Text"/>
    <w:basedOn w:val="Normal"/>
    <w:link w:val="BodyTextChar"/>
    <w:qFormat/>
    <w:rsid w:val="00E020C7"/>
    <w:pPr>
      <w:spacing w:line="360" w:lineRule="auto"/>
    </w:pPr>
  </w:style>
  <w:style w:type="character" w:customStyle="1" w:styleId="BodyTextChar">
    <w:name w:val="Body Text Char"/>
    <w:basedOn w:val="DefaultParagraphFont"/>
    <w:link w:val="BodyText"/>
    <w:rsid w:val="00E020C7"/>
  </w:style>
  <w:style w:type="paragraph" w:styleId="BodyText2">
    <w:name w:val="Body Text 2"/>
    <w:basedOn w:val="BodyText1"/>
    <w:link w:val="BodyText2Char"/>
    <w:qFormat/>
    <w:rsid w:val="00E020C7"/>
  </w:style>
  <w:style w:type="character" w:customStyle="1" w:styleId="BodyText2Char">
    <w:name w:val="Body Text 2 Char"/>
    <w:basedOn w:val="DefaultParagraphFont"/>
    <w:link w:val="BodyText2"/>
    <w:rsid w:val="00E020C7"/>
  </w:style>
  <w:style w:type="paragraph" w:styleId="BodyText3">
    <w:name w:val="Body Text 3"/>
    <w:basedOn w:val="BodyText2"/>
    <w:link w:val="BodyText3Char"/>
    <w:qFormat/>
    <w:rsid w:val="00E020C7"/>
    <w:pPr>
      <w:ind w:left="1134"/>
    </w:pPr>
    <w:rPr>
      <w:szCs w:val="16"/>
    </w:rPr>
  </w:style>
  <w:style w:type="character" w:customStyle="1" w:styleId="BodyText3Char">
    <w:name w:val="Body Text 3 Char"/>
    <w:basedOn w:val="DefaultParagraphFont"/>
    <w:link w:val="BodyText3"/>
    <w:rsid w:val="00E020C7"/>
    <w:rPr>
      <w:szCs w:val="16"/>
    </w:rPr>
  </w:style>
  <w:style w:type="paragraph" w:customStyle="1" w:styleId="BodyText1">
    <w:name w:val="Body Text 1"/>
    <w:basedOn w:val="BodyText"/>
    <w:qFormat/>
    <w:rsid w:val="00E020C7"/>
    <w:pPr>
      <w:ind w:left="567"/>
    </w:pPr>
  </w:style>
  <w:style w:type="paragraph" w:customStyle="1" w:styleId="BodyText4">
    <w:name w:val="Body Text 4"/>
    <w:basedOn w:val="BodyText3"/>
    <w:qFormat/>
    <w:rsid w:val="00E020C7"/>
    <w:pPr>
      <w:ind w:left="1701"/>
    </w:pPr>
  </w:style>
  <w:style w:type="paragraph" w:customStyle="1" w:styleId="BodyText5">
    <w:name w:val="Body Text 5"/>
    <w:basedOn w:val="BodyText4"/>
    <w:qFormat/>
    <w:rsid w:val="00E020C7"/>
    <w:pPr>
      <w:ind w:left="2268"/>
    </w:pPr>
  </w:style>
  <w:style w:type="paragraph" w:customStyle="1" w:styleId="BodyText6">
    <w:name w:val="Body Text 6"/>
    <w:basedOn w:val="BodyText5"/>
    <w:qFormat/>
    <w:rsid w:val="00E020C7"/>
    <w:pPr>
      <w:ind w:left="2835"/>
    </w:pPr>
  </w:style>
  <w:style w:type="paragraph" w:customStyle="1" w:styleId="BodyText7">
    <w:name w:val="Body Text 7"/>
    <w:basedOn w:val="BodyText6"/>
    <w:semiHidden/>
    <w:qFormat/>
    <w:rsid w:val="00E020C7"/>
    <w:pPr>
      <w:ind w:left="3402"/>
    </w:pPr>
  </w:style>
  <w:style w:type="paragraph" w:customStyle="1" w:styleId="BodyText8">
    <w:name w:val="Body Text 8"/>
    <w:basedOn w:val="BodyText7"/>
    <w:semiHidden/>
    <w:qFormat/>
    <w:rsid w:val="00E020C7"/>
    <w:pPr>
      <w:ind w:left="3969"/>
    </w:pPr>
  </w:style>
  <w:style w:type="paragraph" w:customStyle="1" w:styleId="BodyText9">
    <w:name w:val="Body Text 9"/>
    <w:basedOn w:val="BodyText8"/>
    <w:semiHidden/>
    <w:qFormat/>
    <w:rsid w:val="00E020C7"/>
    <w:pPr>
      <w:ind w:left="4536"/>
    </w:pPr>
  </w:style>
  <w:style w:type="paragraph" w:styleId="NoSpacing">
    <w:name w:val="No Spacing"/>
    <w:uiPriority w:val="70"/>
    <w:semiHidden/>
    <w:qFormat/>
    <w:pPr>
      <w:spacing w:after="0"/>
    </w:pPr>
  </w:style>
  <w:style w:type="character" w:styleId="Emphasis">
    <w:name w:val="Emphasis"/>
    <w:basedOn w:val="DefaultParagraphFont"/>
    <w:uiPriority w:val="71"/>
    <w:semiHidden/>
    <w:qFormat/>
    <w:rPr>
      <w:i/>
      <w:iCs/>
    </w:rPr>
  </w:style>
  <w:style w:type="character" w:styleId="Strong">
    <w:name w:val="Strong"/>
    <w:basedOn w:val="DefaultParagraphFont"/>
    <w:uiPriority w:val="71"/>
    <w:semiHidden/>
    <w:qFormat/>
    <w:rPr>
      <w:b/>
      <w:bCs/>
    </w:rPr>
  </w:style>
  <w:style w:type="paragraph" w:styleId="TOCHeading">
    <w:name w:val="TOC Heading"/>
    <w:basedOn w:val="Normal"/>
    <w:next w:val="TOCSubHeading"/>
    <w:uiPriority w:val="79"/>
    <w:semiHidden/>
    <w:qFormat/>
    <w:pPr>
      <w:pageBreakBefore/>
      <w:jc w:val="center"/>
    </w:pPr>
    <w:rPr>
      <w:rFonts w:asciiTheme="majorHAnsi" w:hAnsiTheme="majorHAnsi"/>
      <w:b/>
    </w:rPr>
  </w:style>
  <w:style w:type="paragraph" w:customStyle="1" w:styleId="Level1Heading">
    <w:name w:val="Level 1 Heading"/>
    <w:basedOn w:val="BodyText"/>
    <w:next w:val="Level2Number"/>
    <w:link w:val="Level1HeadingChar"/>
    <w:qFormat/>
    <w:rsid w:val="00E020C7"/>
    <w:pPr>
      <w:numPr>
        <w:numId w:val="22"/>
      </w:numPr>
      <w:jc w:val="left"/>
    </w:pPr>
    <w:rPr>
      <w:b/>
      <w:sz w:val="24"/>
    </w:rPr>
  </w:style>
  <w:style w:type="paragraph" w:customStyle="1" w:styleId="Level1Number">
    <w:name w:val="Level 1 Number"/>
    <w:basedOn w:val="Level1Heading"/>
    <w:qFormat/>
    <w:rsid w:val="00E020C7"/>
    <w:rPr>
      <w:b w:val="0"/>
      <w:sz w:val="20"/>
    </w:rPr>
  </w:style>
  <w:style w:type="paragraph" w:customStyle="1" w:styleId="Level2Number">
    <w:name w:val="Level 2 Number"/>
    <w:basedOn w:val="Level2Heading"/>
    <w:qFormat/>
    <w:rsid w:val="00E020C7"/>
    <w:rPr>
      <w:b w:val="0"/>
    </w:rPr>
  </w:style>
  <w:style w:type="paragraph" w:customStyle="1" w:styleId="Level2Heading">
    <w:name w:val="Level 2 Heading"/>
    <w:basedOn w:val="BodyText"/>
    <w:next w:val="Level2Number"/>
    <w:qFormat/>
    <w:rsid w:val="00E020C7"/>
    <w:pPr>
      <w:numPr>
        <w:ilvl w:val="1"/>
        <w:numId w:val="22"/>
      </w:numPr>
      <w:jc w:val="left"/>
    </w:pPr>
    <w:rPr>
      <w:b/>
    </w:rPr>
  </w:style>
  <w:style w:type="paragraph" w:customStyle="1" w:styleId="Level3Number">
    <w:name w:val="Level 3 Number"/>
    <w:basedOn w:val="Level3Heading"/>
    <w:qFormat/>
    <w:rsid w:val="00E020C7"/>
    <w:rPr>
      <w:b w:val="0"/>
    </w:rPr>
  </w:style>
  <w:style w:type="paragraph" w:customStyle="1" w:styleId="Level4Number">
    <w:name w:val="Level 4 Number"/>
    <w:basedOn w:val="BodyText"/>
    <w:qFormat/>
    <w:rsid w:val="00E020C7"/>
    <w:pPr>
      <w:numPr>
        <w:ilvl w:val="3"/>
        <w:numId w:val="22"/>
      </w:numPr>
      <w:jc w:val="left"/>
    </w:pPr>
  </w:style>
  <w:style w:type="paragraph" w:customStyle="1" w:styleId="Level5Number">
    <w:name w:val="Level 5 Number"/>
    <w:basedOn w:val="BodyText"/>
    <w:qFormat/>
    <w:rsid w:val="00E020C7"/>
    <w:pPr>
      <w:numPr>
        <w:ilvl w:val="4"/>
        <w:numId w:val="22"/>
      </w:numPr>
    </w:pPr>
  </w:style>
  <w:style w:type="paragraph" w:customStyle="1" w:styleId="Level3Heading">
    <w:name w:val="Level 3 Heading"/>
    <w:basedOn w:val="BodyText"/>
    <w:next w:val="Level3Number"/>
    <w:qFormat/>
    <w:rsid w:val="00E020C7"/>
    <w:pPr>
      <w:numPr>
        <w:ilvl w:val="2"/>
        <w:numId w:val="22"/>
      </w:numPr>
      <w:jc w:val="left"/>
    </w:pPr>
    <w:rPr>
      <w:b/>
    </w:rPr>
  </w:style>
  <w:style w:type="paragraph" w:customStyle="1" w:styleId="Level4Heading">
    <w:name w:val="Level 4 Heading"/>
    <w:basedOn w:val="Level4Number"/>
    <w:next w:val="Level5Number"/>
    <w:uiPriority w:val="9"/>
    <w:semiHidden/>
    <w:rsid w:val="00E020C7"/>
    <w:pPr>
      <w:keepNext/>
      <w:ind w:left="1843"/>
      <w:outlineLvl w:val="3"/>
    </w:pPr>
    <w:rPr>
      <w:rFonts w:asciiTheme="majorHAnsi" w:hAnsiTheme="majorHAnsi"/>
      <w:u w:val="single"/>
    </w:rPr>
  </w:style>
  <w:style w:type="paragraph" w:customStyle="1" w:styleId="Level6Number">
    <w:name w:val="Level 6 Number"/>
    <w:basedOn w:val="BodyText"/>
    <w:qFormat/>
    <w:rsid w:val="00E020C7"/>
    <w:pPr>
      <w:numPr>
        <w:ilvl w:val="5"/>
        <w:numId w:val="22"/>
      </w:numPr>
    </w:pPr>
  </w:style>
  <w:style w:type="paragraph" w:customStyle="1" w:styleId="Level7Number">
    <w:name w:val="Level 7 Number"/>
    <w:basedOn w:val="Normal"/>
    <w:uiPriority w:val="19"/>
    <w:rsid w:val="00E020C7"/>
    <w:pPr>
      <w:numPr>
        <w:ilvl w:val="6"/>
        <w:numId w:val="25"/>
      </w:numPr>
    </w:pPr>
  </w:style>
  <w:style w:type="paragraph" w:customStyle="1" w:styleId="Level8Number">
    <w:name w:val="Level 8 Number"/>
    <w:basedOn w:val="Normal"/>
    <w:uiPriority w:val="19"/>
    <w:semiHidden/>
    <w:rsid w:val="00E020C7"/>
    <w:pPr>
      <w:numPr>
        <w:ilvl w:val="7"/>
        <w:numId w:val="25"/>
      </w:numPr>
    </w:pPr>
  </w:style>
  <w:style w:type="paragraph" w:customStyle="1" w:styleId="Level9Number">
    <w:name w:val="Level 9 Number"/>
    <w:basedOn w:val="Normal"/>
    <w:uiPriority w:val="19"/>
    <w:semiHidden/>
    <w:rsid w:val="00E020C7"/>
    <w:pPr>
      <w:numPr>
        <w:ilvl w:val="8"/>
        <w:numId w:val="25"/>
      </w:numPr>
      <w:tabs>
        <w:tab w:val="num" w:pos="360"/>
      </w:tabs>
    </w:pPr>
  </w:style>
  <w:style w:type="paragraph" w:customStyle="1" w:styleId="Notes">
    <w:name w:val="Notes"/>
    <w:basedOn w:val="Normal"/>
    <w:link w:val="NotesChar"/>
    <w:uiPriority w:val="24"/>
    <w:qFormat/>
    <w:rsid w:val="00BB7C18"/>
    <w:pPr>
      <w:spacing w:line="360" w:lineRule="auto"/>
    </w:pPr>
    <w:rPr>
      <w:b/>
      <w:i/>
      <w:color w:val="1F497D" w:themeColor="text2"/>
    </w:rPr>
  </w:style>
  <w:style w:type="paragraph" w:customStyle="1" w:styleId="SubSchedule">
    <w:name w:val="Sub Schedule"/>
    <w:basedOn w:val="Normal"/>
    <w:next w:val="BodyText"/>
    <w:uiPriority w:val="30"/>
    <w:qFormat/>
    <w:rsid w:val="002723F5"/>
    <w:pPr>
      <w:keepNext/>
      <w:jc w:val="center"/>
      <w:outlineLvl w:val="0"/>
    </w:pPr>
    <w:rPr>
      <w:rFonts w:asciiTheme="majorHAnsi" w:hAnsiTheme="majorHAnsi"/>
      <w:b/>
      <w:sz w:val="24"/>
    </w:rPr>
  </w:style>
  <w:style w:type="character" w:customStyle="1" w:styleId="NotesChar">
    <w:name w:val="Notes Char"/>
    <w:basedOn w:val="DefaultParagraphFont"/>
    <w:link w:val="Notes"/>
    <w:uiPriority w:val="24"/>
    <w:rsid w:val="000E5498"/>
    <w:rPr>
      <w:b/>
      <w:i/>
      <w:color w:val="1F497D" w:themeColor="text2"/>
    </w:rPr>
  </w:style>
  <w:style w:type="paragraph" w:customStyle="1" w:styleId="Appendix">
    <w:name w:val="Appendix"/>
    <w:basedOn w:val="Normal"/>
    <w:next w:val="BodyText"/>
    <w:uiPriority w:val="34"/>
    <w:qFormat/>
    <w:rsid w:val="00202EFC"/>
    <w:pPr>
      <w:keepNext/>
      <w:pageBreakBefore/>
      <w:numPr>
        <w:numId w:val="5"/>
      </w:numPr>
      <w:jc w:val="center"/>
      <w:outlineLvl w:val="0"/>
    </w:pPr>
    <w:rPr>
      <w:rFonts w:asciiTheme="majorHAnsi" w:hAnsiTheme="majorHAnsi"/>
      <w:b/>
      <w:sz w:val="24"/>
    </w:rPr>
  </w:style>
  <w:style w:type="paragraph" w:customStyle="1" w:styleId="IntroHeading">
    <w:name w:val="Intro Heading"/>
    <w:basedOn w:val="Normal"/>
    <w:next w:val="BodyText"/>
    <w:link w:val="IntroHeadingChar"/>
    <w:uiPriority w:val="49"/>
    <w:qFormat/>
    <w:rsid w:val="00DC4959"/>
    <w:pPr>
      <w:keepNext/>
      <w:numPr>
        <w:numId w:val="1"/>
      </w:numPr>
    </w:pPr>
    <w:rPr>
      <w:rFonts w:asciiTheme="majorHAnsi" w:hAnsiTheme="majorHAnsi"/>
      <w:b/>
      <w:caps/>
    </w:rPr>
  </w:style>
  <w:style w:type="paragraph" w:customStyle="1" w:styleId="Background1">
    <w:name w:val="Background 1"/>
    <w:basedOn w:val="Normal"/>
    <w:uiPriority w:val="50"/>
    <w:qFormat/>
    <w:rsid w:val="00004079"/>
    <w:pPr>
      <w:numPr>
        <w:ilvl w:val="3"/>
        <w:numId w:val="1"/>
      </w:numPr>
    </w:pPr>
  </w:style>
  <w:style w:type="paragraph" w:customStyle="1" w:styleId="Background2">
    <w:name w:val="Background 2"/>
    <w:basedOn w:val="Normal"/>
    <w:uiPriority w:val="50"/>
    <w:semiHidden/>
    <w:rsid w:val="00004079"/>
    <w:pPr>
      <w:numPr>
        <w:ilvl w:val="4"/>
        <w:numId w:val="1"/>
      </w:numPr>
    </w:pPr>
  </w:style>
  <w:style w:type="paragraph" w:customStyle="1" w:styleId="TOCSubHeading">
    <w:name w:val="TOC Sub Heading"/>
    <w:basedOn w:val="Normal"/>
    <w:next w:val="Normal"/>
    <w:uiPriority w:val="79"/>
    <w:semiHidden/>
    <w:pPr>
      <w:tabs>
        <w:tab w:val="right" w:pos="8789"/>
      </w:tabs>
    </w:pPr>
    <w:rPr>
      <w:rFonts w:asciiTheme="majorHAnsi" w:hAnsiTheme="majorHAnsi"/>
      <w:b/>
    </w:rPr>
  </w:style>
  <w:style w:type="table" w:styleId="TableGrid">
    <w:name w:val="Table Grid"/>
    <w:basedOn w:val="TableNormal"/>
    <w:uiPriority w:val="59"/>
    <w:rsid w:val="004D0039"/>
    <w:pPr>
      <w:spacing w:before="120" w:after="1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Pr>
      <w:rFonts w:cs="Times New Roman"/>
      <w:szCs w:val="24"/>
    </w:rPr>
  </w:style>
  <w:style w:type="paragraph" w:styleId="BalloonText">
    <w:name w:val="Balloon Text"/>
    <w:basedOn w:val="Normal"/>
    <w:link w:val="BalloonTextChar"/>
    <w:uiPriority w:val="99"/>
    <w:semiHidden/>
    <w:pPr>
      <w:spacing w:after="0"/>
    </w:pPr>
    <w:rPr>
      <w:rFonts w:cs="Tahoma"/>
      <w:sz w:val="16"/>
      <w:szCs w:val="16"/>
    </w:rPr>
  </w:style>
  <w:style w:type="character" w:customStyle="1" w:styleId="BalloonTextChar">
    <w:name w:val="Balloon Text Char"/>
    <w:basedOn w:val="DefaultParagraphFont"/>
    <w:link w:val="BalloonText"/>
    <w:uiPriority w:val="99"/>
    <w:semiHidden/>
    <w:rPr>
      <w:rFonts w:cs="Tahoma"/>
      <w:sz w:val="16"/>
      <w:szCs w:val="16"/>
    </w:rPr>
  </w:style>
  <w:style w:type="paragraph" w:styleId="Caption">
    <w:name w:val="caption"/>
    <w:basedOn w:val="Normal"/>
    <w:next w:val="Normal"/>
    <w:uiPriority w:val="99"/>
    <w:semiHidden/>
    <w:qFormat/>
    <w:pPr>
      <w:spacing w:after="200"/>
    </w:pPr>
    <w:rPr>
      <w:b/>
      <w:bCs/>
      <w:sz w:val="18"/>
      <w:szCs w:val="18"/>
    </w:rPr>
  </w:style>
  <w:style w:type="character" w:customStyle="1" w:styleId="Heading3Char">
    <w:name w:val="Heading 3 Char"/>
    <w:basedOn w:val="DefaultParagraphFont"/>
    <w:link w:val="Heading3"/>
    <w:uiPriority w:val="74"/>
    <w:rsid w:val="0031458F"/>
    <w:rPr>
      <w:b/>
    </w:rPr>
  </w:style>
  <w:style w:type="paragraph" w:styleId="TOC1">
    <w:name w:val="toc 1"/>
    <w:basedOn w:val="Normal"/>
    <w:next w:val="Normal"/>
    <w:autoRedefine/>
    <w:uiPriority w:val="39"/>
    <w:semiHidden/>
    <w:pPr>
      <w:tabs>
        <w:tab w:val="left" w:pos="709"/>
        <w:tab w:val="right" w:leader="dot" w:pos="8789"/>
      </w:tabs>
      <w:spacing w:after="100"/>
    </w:pPr>
  </w:style>
  <w:style w:type="paragraph" w:styleId="TOC2">
    <w:name w:val="toc 2"/>
    <w:basedOn w:val="Normal"/>
    <w:next w:val="Normal"/>
    <w:autoRedefine/>
    <w:uiPriority w:val="39"/>
    <w:semiHidden/>
    <w:rsid w:val="00131962"/>
    <w:pPr>
      <w:tabs>
        <w:tab w:val="left" w:pos="709"/>
        <w:tab w:val="right" w:leader="dot" w:pos="8789"/>
      </w:tabs>
      <w:spacing w:after="100"/>
      <w:ind w:left="709"/>
    </w:pPr>
    <w:rPr>
      <w:noProof/>
    </w:rPr>
  </w:style>
  <w:style w:type="paragraph" w:styleId="TOC3">
    <w:name w:val="toc 3"/>
    <w:basedOn w:val="Normal"/>
    <w:next w:val="Normal"/>
    <w:autoRedefine/>
    <w:uiPriority w:val="39"/>
    <w:semiHidden/>
    <w:rsid w:val="007D2AB9"/>
    <w:pPr>
      <w:tabs>
        <w:tab w:val="left" w:pos="1134"/>
        <w:tab w:val="right" w:leader="dot" w:pos="8789"/>
      </w:tabs>
      <w:spacing w:after="100"/>
      <w:ind w:left="1134"/>
    </w:pPr>
    <w:rPr>
      <w:noProof/>
    </w:rPr>
  </w:style>
  <w:style w:type="character" w:styleId="Hyperlink">
    <w:name w:val="Hyperlink"/>
    <w:basedOn w:val="DefaultParagraphFont"/>
    <w:uiPriority w:val="99"/>
    <w:semiHidden/>
    <w:rPr>
      <w:color w:val="0000FF" w:themeColor="hyperlink"/>
      <w:u w:val="single"/>
    </w:rPr>
  </w:style>
  <w:style w:type="paragraph" w:styleId="TOC4">
    <w:name w:val="toc 4"/>
    <w:basedOn w:val="Normal"/>
    <w:next w:val="Normal"/>
    <w:autoRedefine/>
    <w:uiPriority w:val="79"/>
    <w:semiHidden/>
    <w:pPr>
      <w:tabs>
        <w:tab w:val="left" w:pos="1701"/>
        <w:tab w:val="right" w:leader="dot" w:pos="8789"/>
      </w:tabs>
      <w:spacing w:after="100"/>
      <w:ind w:left="709"/>
    </w:pPr>
  </w:style>
  <w:style w:type="numbering" w:customStyle="1" w:styleId="ListOperativeNumbering">
    <w:name w:val="List Operative Numbering"/>
    <w:uiPriority w:val="99"/>
    <w:rsid w:val="003B021B"/>
    <w:pPr>
      <w:numPr>
        <w:numId w:val="11"/>
      </w:numPr>
    </w:pPr>
  </w:style>
  <w:style w:type="numbering" w:customStyle="1" w:styleId="ListScheduleNumbering">
    <w:name w:val="List Schedule Numbering"/>
    <w:uiPriority w:val="99"/>
    <w:rsid w:val="00094FBE"/>
    <w:pPr>
      <w:numPr>
        <w:numId w:val="3"/>
      </w:numPr>
    </w:pPr>
  </w:style>
  <w:style w:type="numbering" w:customStyle="1" w:styleId="ListParties">
    <w:name w:val="List Parties"/>
    <w:uiPriority w:val="99"/>
    <w:rsid w:val="00004079"/>
    <w:pPr>
      <w:numPr>
        <w:numId w:val="1"/>
      </w:numPr>
    </w:pPr>
  </w:style>
  <w:style w:type="numbering" w:customStyle="1" w:styleId="ListDefinitions">
    <w:name w:val="List Definitions"/>
    <w:uiPriority w:val="99"/>
  </w:style>
  <w:style w:type="numbering" w:customStyle="1" w:styleId="ListSection">
    <w:name w:val="List Section"/>
    <w:uiPriority w:val="99"/>
    <w:pPr>
      <w:numPr>
        <w:numId w:val="2"/>
      </w:numPr>
    </w:pPr>
  </w:style>
  <w:style w:type="character" w:customStyle="1" w:styleId="IntroHeadingChar">
    <w:name w:val="Intro Heading Char"/>
    <w:basedOn w:val="DefaultParagraphFont"/>
    <w:link w:val="IntroHeading"/>
    <w:uiPriority w:val="49"/>
    <w:rsid w:val="00DC4959"/>
    <w:rPr>
      <w:rFonts w:asciiTheme="majorHAnsi" w:hAnsiTheme="majorHAnsi"/>
      <w:b/>
      <w:caps/>
    </w:rPr>
  </w:style>
  <w:style w:type="table" w:customStyle="1" w:styleId="NRF4Blank">
    <w:name w:val="NRF 4 Blank"/>
    <w:basedOn w:val="TableNormal"/>
    <w:uiPriority w:val="99"/>
    <w:rsid w:val="004D0039"/>
    <w:pPr>
      <w:spacing w:before="120" w:after="120" w:line="360" w:lineRule="auto"/>
      <w:ind w:left="34"/>
    </w:pPr>
    <w:tblPr>
      <w:tblInd w:w="567" w:type="dxa"/>
      <w:tblBorders>
        <w:top w:val="nil"/>
        <w:left w:val="nil"/>
        <w:bottom w:val="nil"/>
        <w:right w:val="nil"/>
        <w:insideH w:val="nil"/>
        <w:insideV w:val="nil"/>
      </w:tblBorders>
    </w:tblPr>
    <w:tblStylePr w:type="firstRow">
      <w:pPr>
        <w:wordWrap/>
        <w:spacing w:line="240" w:lineRule="auto"/>
        <w:jc w:val="center"/>
      </w:pPr>
      <w:tblPr/>
      <w:tcPr>
        <w:vAlign w:val="bottom"/>
      </w:tcPr>
    </w:tblStylePr>
  </w:style>
  <w:style w:type="paragraph" w:styleId="Header">
    <w:name w:val="header"/>
    <w:basedOn w:val="Normal"/>
    <w:link w:val="HeaderChar"/>
    <w:uiPriority w:val="99"/>
    <w:semiHidden/>
    <w:pPr>
      <w:tabs>
        <w:tab w:val="center" w:pos="4513"/>
        <w:tab w:val="right" w:pos="9026"/>
      </w:tabs>
      <w:spacing w:after="0"/>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rsid w:val="00E248EE"/>
    <w:pPr>
      <w:tabs>
        <w:tab w:val="center" w:pos="4513"/>
        <w:tab w:val="right" w:pos="9026"/>
      </w:tabs>
      <w:spacing w:after="0"/>
    </w:pPr>
  </w:style>
  <w:style w:type="character" w:customStyle="1" w:styleId="FooterChar">
    <w:name w:val="Footer Char"/>
    <w:basedOn w:val="DefaultParagraphFont"/>
    <w:link w:val="Footer"/>
    <w:uiPriority w:val="99"/>
    <w:semiHidden/>
    <w:rsid w:val="00E248EE"/>
  </w:style>
  <w:style w:type="paragraph" w:customStyle="1" w:styleId="Address">
    <w:name w:val="Address"/>
    <w:basedOn w:val="NoSpacing"/>
    <w:uiPriority w:val="71"/>
    <w:semiHidden/>
  </w:style>
  <w:style w:type="paragraph" w:customStyle="1" w:styleId="DocsID">
    <w:name w:val="DocsID"/>
    <w:basedOn w:val="Normal"/>
    <w:link w:val="DocsIDChar"/>
    <w:semiHidden/>
    <w:rsid w:val="00C0560E"/>
    <w:rPr>
      <w:sz w:val="16"/>
    </w:rPr>
  </w:style>
  <w:style w:type="character" w:customStyle="1" w:styleId="DocsIDChar">
    <w:name w:val="DocsID Char"/>
    <w:basedOn w:val="DefaultParagraphFont"/>
    <w:link w:val="DocsID"/>
    <w:semiHidden/>
    <w:rsid w:val="00554C50"/>
    <w:rPr>
      <w:b/>
      <w:sz w:val="16"/>
    </w:rPr>
  </w:style>
  <w:style w:type="character" w:customStyle="1" w:styleId="Prompt">
    <w:name w:val="Prompt"/>
    <w:aliases w:val="PR"/>
    <w:basedOn w:val="DefaultParagraphFont"/>
    <w:uiPriority w:val="29"/>
    <w:semiHidden/>
    <w:qFormat/>
    <w:rsid w:val="00C5425D"/>
    <w:rPr>
      <w:color w:val="0000FF"/>
    </w:rPr>
  </w:style>
  <w:style w:type="numbering" w:customStyle="1" w:styleId="ListOperativeNumbering1">
    <w:name w:val="List Operative Numbering1"/>
    <w:next w:val="ListOperativeNumbering"/>
    <w:uiPriority w:val="99"/>
    <w:rsid w:val="003B021B"/>
  </w:style>
  <w:style w:type="paragraph" w:customStyle="1" w:styleId="Bullets1">
    <w:name w:val="Bullets 1"/>
    <w:basedOn w:val="Normal"/>
    <w:uiPriority w:val="79"/>
    <w:rsid w:val="003803DA"/>
    <w:pPr>
      <w:numPr>
        <w:numId w:val="4"/>
      </w:numPr>
    </w:pPr>
  </w:style>
  <w:style w:type="paragraph" w:customStyle="1" w:styleId="Bullets2">
    <w:name w:val="Bullets 2"/>
    <w:basedOn w:val="Normal"/>
    <w:uiPriority w:val="79"/>
    <w:rsid w:val="003803DA"/>
    <w:pPr>
      <w:numPr>
        <w:ilvl w:val="1"/>
        <w:numId w:val="4"/>
      </w:numPr>
    </w:pPr>
  </w:style>
  <w:style w:type="paragraph" w:customStyle="1" w:styleId="Bullets3">
    <w:name w:val="Bullets 3"/>
    <w:basedOn w:val="Normal"/>
    <w:uiPriority w:val="79"/>
    <w:rsid w:val="003803DA"/>
    <w:pPr>
      <w:numPr>
        <w:ilvl w:val="2"/>
        <w:numId w:val="4"/>
      </w:numPr>
    </w:pPr>
  </w:style>
  <w:style w:type="paragraph" w:customStyle="1" w:styleId="Bullets4">
    <w:name w:val="Bullets 4"/>
    <w:basedOn w:val="Normal"/>
    <w:uiPriority w:val="79"/>
    <w:semiHidden/>
    <w:rsid w:val="003803DA"/>
    <w:pPr>
      <w:numPr>
        <w:ilvl w:val="3"/>
        <w:numId w:val="4"/>
      </w:numPr>
    </w:pPr>
  </w:style>
  <w:style w:type="paragraph" w:customStyle="1" w:styleId="Bullets5">
    <w:name w:val="Bullets 5"/>
    <w:basedOn w:val="Normal"/>
    <w:uiPriority w:val="79"/>
    <w:semiHidden/>
    <w:rsid w:val="003803DA"/>
    <w:pPr>
      <w:numPr>
        <w:ilvl w:val="4"/>
        <w:numId w:val="4"/>
      </w:numPr>
    </w:pPr>
  </w:style>
  <w:style w:type="paragraph" w:customStyle="1" w:styleId="Bullets6">
    <w:name w:val="Bullets 6"/>
    <w:basedOn w:val="Normal"/>
    <w:uiPriority w:val="79"/>
    <w:semiHidden/>
    <w:rsid w:val="003803DA"/>
    <w:pPr>
      <w:numPr>
        <w:ilvl w:val="5"/>
        <w:numId w:val="4"/>
      </w:numPr>
    </w:pPr>
  </w:style>
  <w:style w:type="paragraph" w:customStyle="1" w:styleId="Bullets7">
    <w:name w:val="Bullets 7"/>
    <w:basedOn w:val="Normal"/>
    <w:uiPriority w:val="79"/>
    <w:semiHidden/>
    <w:rsid w:val="003803DA"/>
    <w:pPr>
      <w:numPr>
        <w:ilvl w:val="6"/>
        <w:numId w:val="4"/>
      </w:numPr>
    </w:pPr>
  </w:style>
  <w:style w:type="paragraph" w:customStyle="1" w:styleId="Bullets8">
    <w:name w:val="Bullets 8"/>
    <w:basedOn w:val="Normal"/>
    <w:uiPriority w:val="79"/>
    <w:semiHidden/>
    <w:rsid w:val="005529D2"/>
    <w:pPr>
      <w:numPr>
        <w:ilvl w:val="7"/>
        <w:numId w:val="4"/>
      </w:numPr>
    </w:pPr>
  </w:style>
  <w:style w:type="paragraph" w:customStyle="1" w:styleId="Bullets9">
    <w:name w:val="Bullets 9"/>
    <w:basedOn w:val="Normal"/>
    <w:uiPriority w:val="79"/>
    <w:semiHidden/>
    <w:rsid w:val="005529D2"/>
    <w:pPr>
      <w:numPr>
        <w:ilvl w:val="8"/>
        <w:numId w:val="4"/>
      </w:numPr>
    </w:pPr>
  </w:style>
  <w:style w:type="numbering" w:customStyle="1" w:styleId="ListBullets">
    <w:name w:val="List Bullets"/>
    <w:uiPriority w:val="99"/>
    <w:rsid w:val="005529D2"/>
  </w:style>
  <w:style w:type="paragraph" w:styleId="ListParagraph">
    <w:name w:val="List Paragraph"/>
    <w:basedOn w:val="Normal"/>
    <w:uiPriority w:val="99"/>
    <w:semiHidden/>
    <w:qFormat/>
    <w:rsid w:val="00406688"/>
    <w:pPr>
      <w:ind w:left="720"/>
      <w:contextualSpacing/>
    </w:pPr>
  </w:style>
  <w:style w:type="numbering" w:customStyle="1" w:styleId="ListAppendix">
    <w:name w:val="List Appendix"/>
    <w:uiPriority w:val="99"/>
    <w:rsid w:val="00202EFC"/>
    <w:pPr>
      <w:numPr>
        <w:numId w:val="7"/>
      </w:numPr>
    </w:pPr>
  </w:style>
  <w:style w:type="numbering" w:customStyle="1" w:styleId="ListPrecedentNotes">
    <w:name w:val="List Precedent Notes"/>
    <w:uiPriority w:val="99"/>
    <w:rsid w:val="00272A14"/>
    <w:pPr>
      <w:numPr>
        <w:numId w:val="6"/>
      </w:numPr>
    </w:pPr>
  </w:style>
  <w:style w:type="table" w:customStyle="1" w:styleId="NRF1Standard">
    <w:name w:val="NRF 1 Standard"/>
    <w:basedOn w:val="TableNormal"/>
    <w:uiPriority w:val="99"/>
    <w:rsid w:val="004D0039"/>
    <w:pPr>
      <w:spacing w:before="120" w:after="120" w:line="360" w:lineRule="auto"/>
      <w:jc w:val="left"/>
    </w:pPr>
    <w:tblPr>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pPr>
        <w:wordWrap/>
        <w:spacing w:line="240" w:lineRule="auto"/>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vAlign w:val="bottom"/>
      </w:tcPr>
    </w:tblStylePr>
    <w:tblStylePr w:type="lastRow">
      <w:rPr>
        <w:b/>
      </w:rPr>
    </w:tblStylePr>
  </w:style>
  <w:style w:type="table" w:customStyle="1" w:styleId="NRF2NoBorder">
    <w:name w:val="NRF 2 No Border"/>
    <w:basedOn w:val="TableNormal"/>
    <w:uiPriority w:val="99"/>
    <w:rsid w:val="004D0039"/>
    <w:pPr>
      <w:spacing w:before="120" w:after="120" w:line="360" w:lineRule="auto"/>
      <w:jc w:val="left"/>
    </w:pPr>
    <w:tblPr>
      <w:tblInd w:w="567" w:type="dxa"/>
      <w:tblBorders>
        <w:bottom w:val="single" w:sz="2" w:space="0" w:color="808080" w:themeColor="background1" w:themeShade="80"/>
        <w:insideH w:val="single" w:sz="2" w:space="0" w:color="808080" w:themeColor="background1" w:themeShade="80"/>
      </w:tblBorders>
    </w:tblPr>
    <w:tblStylePr w:type="firstRow">
      <w:pPr>
        <w:wordWrap/>
        <w:spacing w:line="240" w:lineRule="auto"/>
        <w:jc w:val="center"/>
      </w:pPr>
      <w:rPr>
        <w:b/>
      </w:rPr>
      <w:tblPr/>
      <w:tcPr>
        <w:tcBorders>
          <w:top w:val="nil"/>
          <w:left w:val="nil"/>
          <w:bottom w:val="single" w:sz="18" w:space="0" w:color="808080" w:themeColor="background1" w:themeShade="80"/>
          <w:right w:val="nil"/>
          <w:insideH w:val="nil"/>
          <w:insideV w:val="nil"/>
          <w:tl2br w:val="nil"/>
          <w:tr2bl w:val="nil"/>
        </w:tcBorders>
        <w:vAlign w:val="bottom"/>
      </w:tcPr>
    </w:tblStylePr>
    <w:tblStylePr w:type="lastRow">
      <w:rPr>
        <w:b/>
      </w:rPr>
    </w:tblStylePr>
  </w:style>
  <w:style w:type="table" w:customStyle="1" w:styleId="NRF3Marketing">
    <w:name w:val="NRF 3 Marketing"/>
    <w:basedOn w:val="TableNormal"/>
    <w:uiPriority w:val="99"/>
    <w:rsid w:val="004D0039"/>
    <w:pPr>
      <w:spacing w:before="120" w:after="120" w:line="360" w:lineRule="auto"/>
      <w:jc w:val="left"/>
    </w:pPr>
    <w:tblPr>
      <w:tblInd w:w="567" w:type="dxa"/>
      <w:tblBorders>
        <w:bottom w:val="single" w:sz="6" w:space="0" w:color="808080" w:themeColor="background1" w:themeShade="80"/>
        <w:insideH w:val="single" w:sz="6" w:space="0" w:color="808080" w:themeColor="background1" w:themeShade="80"/>
      </w:tblBorders>
    </w:tblPr>
    <w:tblStylePr w:type="firstRow">
      <w:pPr>
        <w:wordWrap/>
        <w:spacing w:line="240" w:lineRule="auto"/>
        <w:jc w:val="center"/>
      </w:pPr>
      <w:rPr>
        <w:b w:val="0"/>
        <w:color w:val="FFFFFF" w:themeColor="background1"/>
      </w:rPr>
      <w:tblPr/>
      <w:tcPr>
        <w:tcBorders>
          <w:top w:val="nil"/>
          <w:left w:val="nil"/>
          <w:bottom w:val="single" w:sz="18" w:space="0" w:color="808080" w:themeColor="background1" w:themeShade="80"/>
          <w:right w:val="nil"/>
          <w:insideH w:val="nil"/>
          <w:insideV w:val="nil"/>
          <w:tl2br w:val="nil"/>
          <w:tr2bl w:val="nil"/>
        </w:tcBorders>
        <w:shd w:val="clear" w:color="auto" w:fill="C00000"/>
        <w:vAlign w:val="bottom"/>
      </w:tcPr>
    </w:tblStylePr>
    <w:tblStylePr w:type="lastRow">
      <w:rPr>
        <w:b/>
      </w:rPr>
    </w:tblStylePr>
  </w:style>
  <w:style w:type="table" w:customStyle="1" w:styleId="NRF5LMA">
    <w:name w:val="NRF 5 LMA"/>
    <w:basedOn w:val="TableNormal"/>
    <w:uiPriority w:val="99"/>
    <w:rsid w:val="00736165"/>
    <w:pPr>
      <w:spacing w:after="0"/>
      <w:jc w:val="left"/>
    </w:pPr>
    <w:rPr>
      <w:sz w:val="16"/>
    </w:rPr>
    <w:tblPr>
      <w:tblBorders>
        <w:top w:val="double" w:sz="4" w:space="0" w:color="auto"/>
        <w:left w:val="double" w:sz="4" w:space="0" w:color="auto"/>
        <w:bottom w:val="double" w:sz="4" w:space="0" w:color="auto"/>
        <w:right w:val="double" w:sz="4" w:space="0" w:color="auto"/>
      </w:tblBorders>
    </w:tblPr>
  </w:style>
  <w:style w:type="numbering" w:customStyle="1" w:styleId="ListDefinitions1">
    <w:name w:val="List Definitions1"/>
    <w:next w:val="ListDefinitions"/>
    <w:uiPriority w:val="99"/>
  </w:style>
  <w:style w:type="paragraph" w:styleId="FootnoteText">
    <w:name w:val="footnote text"/>
    <w:basedOn w:val="Normal"/>
    <w:link w:val="FootnoteTextChar"/>
    <w:uiPriority w:val="99"/>
    <w:semiHidden/>
    <w:unhideWhenUsed/>
    <w:rsid w:val="00094FBE"/>
    <w:pPr>
      <w:spacing w:after="0"/>
    </w:pPr>
    <w:rPr>
      <w:sz w:val="16"/>
    </w:rPr>
  </w:style>
  <w:style w:type="character" w:customStyle="1" w:styleId="FootnoteTextChar">
    <w:name w:val="Footnote Text Char"/>
    <w:basedOn w:val="DefaultParagraphFont"/>
    <w:link w:val="FootnoteText"/>
    <w:uiPriority w:val="99"/>
    <w:semiHidden/>
    <w:rsid w:val="00094FBE"/>
    <w:rPr>
      <w:sz w:val="16"/>
    </w:rPr>
  </w:style>
  <w:style w:type="paragraph" w:customStyle="1" w:styleId="TableSpacer">
    <w:name w:val="Table Spacer"/>
    <w:basedOn w:val="Normal"/>
    <w:uiPriority w:val="89"/>
    <w:rsid w:val="0018748C"/>
    <w:pPr>
      <w:spacing w:after="0"/>
    </w:pPr>
  </w:style>
  <w:style w:type="character" w:styleId="PlaceholderText">
    <w:name w:val="Placeholder Text"/>
    <w:basedOn w:val="DefaultParagraphFont"/>
    <w:uiPriority w:val="99"/>
    <w:unhideWhenUsed/>
    <w:rsid w:val="00DF4248"/>
    <w:rPr>
      <w:color w:val="808080"/>
    </w:rPr>
  </w:style>
  <w:style w:type="paragraph" w:customStyle="1" w:styleId="SimpleLevel1">
    <w:name w:val="Simple Level 1"/>
    <w:basedOn w:val="Normal"/>
    <w:uiPriority w:val="23"/>
    <w:rsid w:val="007F618B"/>
    <w:pPr>
      <w:numPr>
        <w:numId w:val="8"/>
      </w:numPr>
      <w:outlineLvl w:val="0"/>
    </w:pPr>
    <w:rPr>
      <w:rFonts w:ascii="Arial" w:eastAsia="Times New Roman" w:hAnsi="Arial" w:cs="Arial"/>
      <w:color w:val="000000"/>
      <w:lang w:eastAsia="en-CA"/>
    </w:rPr>
  </w:style>
  <w:style w:type="paragraph" w:customStyle="1" w:styleId="SimpleLevel2">
    <w:name w:val="Simple Level 2"/>
    <w:basedOn w:val="Normal"/>
    <w:uiPriority w:val="23"/>
    <w:rsid w:val="007F618B"/>
    <w:pPr>
      <w:numPr>
        <w:ilvl w:val="1"/>
        <w:numId w:val="8"/>
      </w:numPr>
      <w:outlineLvl w:val="1"/>
    </w:pPr>
    <w:rPr>
      <w:rFonts w:ascii="Arial" w:eastAsia="Times New Roman" w:hAnsi="Arial" w:cs="Arial"/>
      <w:color w:val="000000"/>
      <w:lang w:eastAsia="en-CA"/>
    </w:rPr>
  </w:style>
  <w:style w:type="paragraph" w:customStyle="1" w:styleId="SimpleLevel3">
    <w:name w:val="Simple Level 3"/>
    <w:basedOn w:val="Normal"/>
    <w:uiPriority w:val="23"/>
    <w:rsid w:val="007F618B"/>
    <w:pPr>
      <w:numPr>
        <w:ilvl w:val="2"/>
        <w:numId w:val="8"/>
      </w:numPr>
      <w:outlineLvl w:val="2"/>
    </w:pPr>
    <w:rPr>
      <w:rFonts w:ascii="Arial" w:eastAsia="Times New Roman" w:hAnsi="Arial" w:cs="Arial"/>
      <w:color w:val="000000"/>
      <w:lang w:eastAsia="en-CA"/>
    </w:rPr>
  </w:style>
  <w:style w:type="paragraph" w:customStyle="1" w:styleId="SimpleLevel4">
    <w:name w:val="Simple Level 4"/>
    <w:basedOn w:val="Normal"/>
    <w:uiPriority w:val="23"/>
    <w:rsid w:val="007F618B"/>
    <w:pPr>
      <w:numPr>
        <w:ilvl w:val="3"/>
        <w:numId w:val="8"/>
      </w:numPr>
      <w:outlineLvl w:val="3"/>
    </w:pPr>
    <w:rPr>
      <w:rFonts w:ascii="Arial" w:eastAsia="Times New Roman" w:hAnsi="Arial" w:cs="Arial"/>
      <w:color w:val="000000"/>
      <w:lang w:eastAsia="en-CA"/>
    </w:rPr>
  </w:style>
  <w:style w:type="paragraph" w:customStyle="1" w:styleId="SimpleLevel5">
    <w:name w:val="Simple Level 5"/>
    <w:basedOn w:val="Normal"/>
    <w:uiPriority w:val="23"/>
    <w:rsid w:val="007F618B"/>
    <w:pPr>
      <w:numPr>
        <w:ilvl w:val="4"/>
        <w:numId w:val="8"/>
      </w:numPr>
      <w:outlineLvl w:val="4"/>
    </w:pPr>
    <w:rPr>
      <w:rFonts w:ascii="Arial" w:eastAsia="Times New Roman" w:hAnsi="Arial" w:cs="Arial"/>
      <w:color w:val="000000"/>
      <w:lang w:eastAsia="en-CA"/>
    </w:rPr>
  </w:style>
  <w:style w:type="character" w:customStyle="1" w:styleId="Level1HeadingChar">
    <w:name w:val="Level 1 Heading Char"/>
    <w:basedOn w:val="DefaultParagraphFont"/>
    <w:link w:val="Level1Heading"/>
    <w:rsid w:val="00E020C7"/>
    <w:rPr>
      <w:b/>
      <w:sz w:val="24"/>
    </w:rPr>
  </w:style>
  <w:style w:type="numbering" w:customStyle="1" w:styleId="Legal1MainNumbering">
    <w:name w:val="Legal 1 Main Numbering"/>
    <w:uiPriority w:val="99"/>
    <w:rsid w:val="00E020C7"/>
    <w:pPr>
      <w:numPr>
        <w:numId w:val="12"/>
      </w:numPr>
    </w:pPr>
  </w:style>
  <w:style w:type="character" w:customStyle="1" w:styleId="Heading4Char">
    <w:name w:val="Heading 4 Char"/>
    <w:basedOn w:val="DefaultParagraphFont"/>
    <w:link w:val="Heading4"/>
    <w:uiPriority w:val="99"/>
    <w:semiHidden/>
    <w:rsid w:val="0066170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9"/>
    <w:semiHidden/>
    <w:rsid w:val="00661706"/>
    <w:rPr>
      <w:rFonts w:eastAsiaTheme="majorEastAsia" w:cstheme="majorBidi"/>
      <w:color w:val="365F91" w:themeColor="accent1" w:themeShade="BF"/>
    </w:rPr>
  </w:style>
  <w:style w:type="character" w:customStyle="1" w:styleId="Heading6Char">
    <w:name w:val="Heading 6 Char"/>
    <w:basedOn w:val="DefaultParagraphFont"/>
    <w:link w:val="Heading6"/>
    <w:uiPriority w:val="99"/>
    <w:semiHidden/>
    <w:rsid w:val="00661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semiHidden/>
    <w:rsid w:val="00661706"/>
    <w:rPr>
      <w:rFonts w:eastAsiaTheme="majorEastAsia" w:cstheme="majorBidi"/>
      <w:color w:val="595959" w:themeColor="text1" w:themeTint="A6"/>
    </w:rPr>
  </w:style>
  <w:style w:type="character" w:customStyle="1" w:styleId="Heading8Char">
    <w:name w:val="Heading 8 Char"/>
    <w:basedOn w:val="DefaultParagraphFont"/>
    <w:link w:val="Heading8"/>
    <w:uiPriority w:val="99"/>
    <w:semiHidden/>
    <w:rsid w:val="00661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semiHidden/>
    <w:rsid w:val="00661706"/>
    <w:rPr>
      <w:rFonts w:eastAsiaTheme="majorEastAsia" w:cstheme="majorBidi"/>
      <w:color w:val="272727" w:themeColor="text1" w:themeTint="D8"/>
    </w:rPr>
  </w:style>
  <w:style w:type="paragraph" w:styleId="Title">
    <w:name w:val="Title"/>
    <w:basedOn w:val="Normal"/>
    <w:next w:val="Normal"/>
    <w:link w:val="TitleChar"/>
    <w:uiPriority w:val="99"/>
    <w:semiHidden/>
    <w:qFormat/>
    <w:rsid w:val="006617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661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semiHidden/>
    <w:qFormat/>
    <w:rsid w:val="006617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semiHidden/>
    <w:rsid w:val="00661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72"/>
    <w:semiHidden/>
    <w:qFormat/>
    <w:rsid w:val="00661706"/>
    <w:pPr>
      <w:spacing w:before="160" w:after="160"/>
      <w:jc w:val="center"/>
    </w:pPr>
    <w:rPr>
      <w:i/>
      <w:iCs/>
      <w:color w:val="404040" w:themeColor="text1" w:themeTint="BF"/>
    </w:rPr>
  </w:style>
  <w:style w:type="character" w:customStyle="1" w:styleId="QuoteChar">
    <w:name w:val="Quote Char"/>
    <w:basedOn w:val="DefaultParagraphFont"/>
    <w:link w:val="Quote"/>
    <w:uiPriority w:val="72"/>
    <w:semiHidden/>
    <w:rsid w:val="00661706"/>
    <w:rPr>
      <w:i/>
      <w:iCs/>
      <w:color w:val="404040" w:themeColor="text1" w:themeTint="BF"/>
    </w:rPr>
  </w:style>
  <w:style w:type="paragraph" w:styleId="IntenseQuote">
    <w:name w:val="Intense Quote"/>
    <w:basedOn w:val="Normal"/>
    <w:next w:val="Normal"/>
    <w:link w:val="IntenseQuoteChar"/>
    <w:uiPriority w:val="72"/>
    <w:semiHidden/>
    <w:qFormat/>
    <w:rsid w:val="006617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72"/>
    <w:semiHidden/>
    <w:rsid w:val="00661706"/>
    <w:rPr>
      <w:i/>
      <w:iCs/>
      <w:color w:val="365F91" w:themeColor="accent1" w:themeShade="BF"/>
    </w:rPr>
  </w:style>
  <w:style w:type="character" w:styleId="IntenseReference">
    <w:name w:val="Intense Reference"/>
    <w:basedOn w:val="DefaultParagraphFont"/>
    <w:uiPriority w:val="72"/>
    <w:semiHidden/>
    <w:qFormat/>
    <w:rsid w:val="00661706"/>
    <w:rPr>
      <w:b/>
      <w:bCs/>
      <w:smallCaps/>
      <w:color w:val="365F91" w:themeColor="accent1" w:themeShade="BF"/>
      <w:spacing w:val="5"/>
    </w:rPr>
  </w:style>
  <w:style w:type="character" w:styleId="UnresolvedMention">
    <w:name w:val="Unresolved Mention"/>
    <w:basedOn w:val="DefaultParagraphFont"/>
    <w:uiPriority w:val="99"/>
    <w:semiHidden/>
    <w:unhideWhenUsed/>
    <w:rsid w:val="00FD2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eholderenquiries@cm.mpms.mufg.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ChadwiA\AppData\Roaming\iManage\Work\Recent\10752952%20-%20Project%20Hero\www.cegplc.com\documents-disclaim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takeoverpanel.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www.imanage.com/work/xmlschema">
  <documentid>UNITEDKINGDOM!336165570.1</documentid>
  <senderid>CHADWIA</senderid>
  <senderemail>ANDREW.CHADWICK@CLYDECO.COM</senderemail>
  <lastmodified>2025-10-09T13:33:00.0000000+01:00</lastmodified>
  <database>UNITEDKINGDOM</database>
</properties>
</file>

<file path=customXml/item3.xml>��< ? x m l   v e r s i o n = " 1 . 0 "   e n c o d i n g = " u t f - 1 6 " ? > < t e m p l a t e   x m l n s : x s d = " h t t p : / / w w w . w 3 . o r g / 2 0 0 1 / X M L S c h e m a "   x m l n s : x s i = " h t t p : / / w w w . w 3 . o r g / 2 0 0 1 / X M L S c h e m a - i n s t a n c e "   i d = " d 4 1 c 7 4 4 d - 7 c 5 b - 4 7 b 7 - 9 d 1 0 - 8 f 4 6 8 f f a 3 9 f 8 "   n a m e = " & l t ; ? x m l   v e r s i o n = & q u o t ; 1 . 0 & q u o t ;   e n c o d i n g = & q u o t ; u t f - 1 6 & q u o t ; ? & g t ; & # x A ; & l t ; u i L o c a l i z e d S t r i n g   x m l n s : x s i = & q u o t ; h t t p : / / w w w . w 3 . o r g / 2 0 0 1 / X M L S c h e m a - i n s t a n c e & q u o t ;   x m l n s : x s d = & q u o t ; h t t p : / / w w w . w 3 . o r g / 2 0 0 1 / X M L S c h e m a & q u o t ; & g t ; & # x A ;     & l t ; t y p e & g t ; l a b e l & l t ; / t y p e & g t ; & # x A ;     & l t ; t e x t & g t ; T e m p l a t e   N a m e   -   B l a n k   D o c u m e n t & l t ; / t e x t & g t ; & # x A ; & l t ; / u i L o c a l i z e d S t r i n g & g t ; "   d o c u m e n t I d = " 6 2 2 c 6 1 b 6 - 6 3 2 a - 4 3 5 d - a 0 e 3 - c 1 4 9 5 4 5 5 0 8 4 0 "   t e m p l a t e F u l l N a m e = " C : \ U s e r s \ f a x h \ A p p D a t a \ R o a m i n g \ M i c r o s o f t \ T e m p l a t e s \ N o r m a l . d o t m "   v e r s i o n = " 0 "   c o i C h e c k s u m = " v m B c b Y 5 T n u C P Q L M 8 Z m K Y c p y l h g M X Y / 1 o s t d v 8 E B 2 x r w = "   s c h e m a V e r s i o n = " 3 "   w o r d V e r s i o n = " 1 6 . 0 "   l a n g u a g e I s o = " e n - G B "   o f f i c e I d = " 5 f 1 c e 6 3 1 - 3 4 d e - 4 3 b c - a e 6 4 - e c d 0 5 7 d 3 6 0 1 8 "   h e l p U r l = " & l t ; ? x m l   v e r s i o n = & q u o t ; 1 . 0 & q u o t ;   e n c o d i n g = & q u o t ; u t f - 1 6 & q u o t ; ? & g t ; & # x A ; & l t ; u i L o c a l i z e d S t r i n g   x m l n s : x s i = & q u o t ; h t t p : / / w w w . w 3 . o r g / 2 0 0 1 / X M L S c h e m a - i n s t a n c e & q u o t ;   x m l n s : x s d = & q u o t ; h t t p : / / w w w . w 3 . o r g / 2 0 0 1 / X M L S c h e m a & q u o t ; & g t ; & # x A ;     & l t ; t y p e & g t ; f i x e d & l t ; / t y p e & g t ; & # x A ;     & l t ; t e x t   / & g t ; & # x A ; & l t ; / u i L o c a l i z e d S t r i n g & g t ; "   i m p o r t D a t a = " f a l s e "   w i z a r d H e i g h t = " 0 "   w i z a r d W i d t h = " 0 "   w i z a r d P a n e l W i d t h = " 0 "   h i d e W i z a r d I f V a l i d = " f a l s e "   h i d e A u t h o r = " f a l s e "   w i z a r d T a b P o s i t i o n = " n o n e "   x m l n s = " h t t p : / / b i g h a n d . c o m / w o r d / b i g h a n d d o c u m e n t c r e a t i o n / " >  
     < a u t h o r   x s i : n i l = " t r u e " / >  
     < c o n t e n t C o n t r o l s >  
         < c o n t e n t C o n t r o l   i d = " c d 2 a 8 3 1 9 - 8 e 0 e - 4 5 7 f - 8 b e b - 6 b 9 b 9 2 4 d 5 3 8 1 "   n a m e = " D o c I d F o r m a t "   a s s e m b l y = " I p h e l i o n . O u t l i n e . W o r d . d l l "   t y p e = " I p h e l i o n . O u t l i n e . W o r d . R e n d e r e r s . T e x t R e n d e r e r "   o r d e r = " 3 "   a c t i v e = " t r u e "   e n t i t y I d = " 4 8 3 3 d 6 1 0 - 4 8 2 8 - 4 4 e 8 - 9 f 3 1 - 7 3 b d 9 3 1 c b f c a "   f i e l d I d = " 7 2 9 0 4 a 4 7 - 5 7 8 0 - 4 5 9 c - b e 7 a - 4 4 8 f 9 a d 8 d 6 b 4 "   p a r e n t I d = " 0 0 0 0 0 0 0 0 - 0 0 0 0 - 0 0 0 0 - 0 0 0 0 - 0 0 0 0 0 0 0 0 0 0 0 0 "   l e v e l O r d e r = " 1 0 0 "   c o n t r o l T y p e = " p l a i n T e x t "   c o n t r o l E d i t T y p e = " i n l i n e "   e n c l o s i n g B o o k m a r k = " f a l s e "   f o r m a t = " "   f o r m a t E v a l u a t o r T y p e = " e x p r e s s i o n "   t e x t C a s e = " i g n o r e C a s e "   r e m o v e C o n t r o l = " f a l s e "   i g n o r e F o r m a t I f E m p t y = " f a l s e " >  
             < p a r a m e t e r s >  
                 < p a r a m e t e r   i d = " 8 6 4 b 1 b 8 a - 6 e 6 b - 4 e d 5 - 9 c 3 5 - 1 e b 9 8 7 4 8 6 d 5 7 "   n a m e = " U p d a t e   f i e l d   f r o m   d o c u m e n t "   t y p e = " S y s t e m . B o o l e a n ,   m s c o r l i b ,   V e r s i o n = 4 . 0 . 0 . 0 ,   C u l t u r e = n e u t r a l ,   P u b l i c K e y T o k e n = b 7 7 a 5 c 5 6 1 9 3 4 e 0 8 9 "   o r d e r = " 9 9 9 "   k e y = " u p d a t e F i e l d "   v a l u e = " F a l s e "   g r o u p O r d e r = " - 1 "   i s G e n e r a t e d = " f a l s e " / >  
                 < p a r a m e t e r   i d = " c 5 1 4 5 e d c - b 1 e a - 4 5 4 1 - 9 c c 0 - a c 8 3 a 1 a 4 c d e c "   n a m e = " F i e l d   i n d e x "   t y p e = " S y s t e m . I n t 3 2 ,   m s c o r l i b ,   V e r s i o n = 4 . 0 . 0 . 0 ,   C u l t u r e = n e u t r a l ,   P u b l i c K e y T o k e n = b 7 7 a 5 c 5 6 1 9 3 4 e 0 8 9 "   o r d e r = " 9 9 9 "   k e y = " i n d e x "   v a l u e = " "   g r o u p O r d e r = " - 1 "   i s G e n e r a t e d = " f a l s e " / >  
                 < p a r a m e t e r   i d = " 0 b 0 4 a 5 2 1 - 0 e 1 9 - 4 a a 1 - a e 5 e - 1 9 7 7 6 8 d 0 c 7 8 6 "   n a m e = " R o w s   t o   r e m o v e   i f   e m p t y "   t y p e = " S y s t e m . I n t 3 2 ,   m s c o r l i b ,   V e r s i o n = 4 . 0 . 0 . 0 ,   C u l t u r e = n e u t r a l ,   P u b l i c K e y T o k e n = b 7 7 a 5 c 5 6 1 9 3 4 e 0 8 9 "   o r d e r = " 9 9 9 "   k e y = " d e l e t e R o w C o u n t "   v a l u e = " 0 "   g r o u p O r d e r = " - 1 "   i s G e n e r a t e d = " f a l s e " / >  
                 < p a r a m e t e r   i d = " 2 6 5 6 e 2 e 4 - f d a 1 - 4 c b 4 - 8 7 1 0 - e b 2 7 2 d d a c a 8 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8 d 9 7 6 4 6 - 1 5 4 5 - 4 5 a c - b e 0 f - 1 3 7 d 0 e b 3 a 5 3 a "   n a m e = " F o r m a t   X M L   c o n t e n t "   t y p e = " S y s t e m . B o o l e a n ,   m s c o r l i b ,   V e r s i o n = 4 . 0 . 0 . 0 ,   C u l t u r e = n e u t r a l ,   P u b l i c K e y T o k e n = b 7 7 a 5 c 5 6 1 9 3 4 e 0 8 9 "   o r d e r = " 9 9 9 "   k e y = " f o r m a t X m l C o n t e n t "   v a l u e = " F a l s e "   g r o u p O r d e r = " - 1 "   i s G e n e r a t e d = " f a l s e " / >  
                 < p a r a m e t e r   i d = " b 4 7 e 4 f 7 b - 6 2 f a - 4 8 b e - 8 b 2 4 - c 2 7 b e 8 2 e 9 c d d "   n a m e = " D e l e t e "   t y p e = " S y s t e m . S t r i n g ,   m s c o r l i b ,   V e r s i o n = 4 . 0 . 0 . 0 ,   C u l t u r e = n e u t r a l ,   P u b l i c K e y T o k e n = b 7 7 a 5 c 5 6 1 9 3 4 e 0 8 9 "   o r d e r = " 9 9 9 "   k e y = " d e l e t e "   v a l u e = " "   a r g u m e n t = " C o n d i t i o n a l D e l e t e A c t i o n D e f i n i t i o n "   g r o u p O r d e r = " - 1 "   i s G e n e r a t e d = " f a l s e " / >  
             < / p a r a m e t e r s >  
         < / c o n t e n t C o n t r o l >  
         < c o n t e n t C o n t r o l   i d = " 7 e e a c f 9 3 - a e 6 b - 4 1 d 2 - a d b 8 - 6 7 4 2 1 1 a 7 9 6 e 7 "   n a m e = " D M S . D o c N u m b e r "   a s s e m b l y = " I p h e l i o n . O u t l i n e . W o r d . d l l "   t y p e = " I p h e l i o n . O u t l i n e . W o r d . R e n d e r e r s . T e x t R e n d e r e r "   o r d e r = " 3 "   a c t i v e = " t r u e "   e n t i t y I d = " 4 8 3 3 d 6 1 0 - 4 8 2 8 - 4 4 e 8 - 9 f 3 1 - 7 3 b d 9 3 1 c b f c a "   f i e l d I d = " a 1 f 2 3 1 e a - a 0 0 f - 4 6 0 6 - 9 f a b - d 2 a c d 8 5 9 d 3 a d "   p a r e n t I d = " 0 0 0 0 0 0 0 0 - 0 0 0 0 - 0 0 0 0 - 0 0 0 0 - 0 0 0 0 0 0 0 0 0 0 0 0 "   l e v e l O r d e r = " 1 0 0 "   c o n t r o l T y p e = " p l a i n T e x t "   c o n t r o l E d i t T y p e = " i n l i n e "   e n c l o s i n g B o o k m a r k = " f a l s e "   f o r m a t E v a l u a t o r T y p e = " e x p r e s s i o n "   t e x t C a s e = " i g n o r e C a s e "   r e m o v e C o n t r o l = " f a l s e "   i g n o r e F o r m a t I f E m p t y = " f a l s e " >  
             < p a r a m e t e r s >  
                 < p a r a m e t e r   i d = " 6 a 2 b 6 0 e e - 6 b 4 b - 4 f 3 a - 8 a 1 9 - 3 d 2 2 f f d f 1 9 d d "   n a m e = " U p d a t e   f i e l d   f r o m   d o c u m e n t "   t y p e = " S y s t e m . B o o l e a n ,   m s c o r l i b ,   V e r s i o n = 4 . 0 . 0 . 0 ,   C u l t u r e = n e u t r a l ,   P u b l i c K e y T o k e n = b 7 7 a 5 c 5 6 1 9 3 4 e 0 8 9 "   o r d e r = " 9 9 9 "   k e y = " u p d a t e F i e l d "   v a l u e = " F a l s e "   g r o u p O r d e r = " - 1 "   i s G e n e r a t e d = " f a l s e " / >  
                 < p a r a m e t e r   i d = " 2 f 6 6 7 a 1 d - 4 a 4 e - 4 6 d 9 - 9 a 9 f - 7 e 7 5 8 6 2 f 1 8 2 5 "   n a m e = " F i e l d   i n d e x "   t y p e = " S y s t e m . I n t 3 2 ,   m s c o r l i b ,   V e r s i o n = 4 . 0 . 0 . 0 ,   C u l t u r e = n e u t r a l ,   P u b l i c K e y T o k e n = b 7 7 a 5 c 5 6 1 9 3 4 e 0 8 9 "   o r d e r = " 9 9 9 "   k e y = " i n d e x "   v a l u e = " "   g r o u p O r d e r = " - 1 "   i s G e n e r a t e d = " f a l s e " / >  
                 < p a r a m e t e r   i d = " 1 8 f 8 a 8 9 c - 9 0 0 a - 4 6 d 0 - 8 e 4 a - c 0 a e c 1 0 1 c d 3 1 "   n a m e = " R o w s   t o   r e m o v e   i f   e m p t y "   t y p e = " S y s t e m . I n t 3 2 ,   m s c o r l i b ,   V e r s i o n = 4 . 0 . 0 . 0 ,   C u l t u r e = n e u t r a l ,   P u b l i c K e y T o k e n = b 7 7 a 5 c 5 6 1 9 3 4 e 0 8 9 "   o r d e r = " 9 9 9 "   k e y = " d e l e t e R o w C o u n t "   v a l u e = " 0 "   g r o u p O r d e r = " - 1 "   i s G e n e r a t e d = " f a l s e " / >  
                 < p a r a m e t e r   i d = " 4 1 a 0 d a 2 1 - 5 d 1 2 - 4 7 3 f - 9 7 2 4 - b 5 8 b d a 7 c d e 9 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d c d e a 4 c - 9 8 3 9 - 4 c 4 c - a 7 8 7 - e 4 9 0 6 c 6 1 a e 1 e "   n a m e = " F o r m a t   X M L   c o n t e n t "   t y p e = " S y s t e m . B o o l e a n ,   m s c o r l i b ,   V e r s i o n = 4 . 0 . 0 . 0 ,   C u l t u r e = n e u t r a l ,   P u b l i c K e y T o k e n = b 7 7 a 5 c 5 6 1 9 3 4 e 0 8 9 "   o r d e r = " 9 9 9 "   k e y = " f o r m a t X m l C o n t e n t "   v a l u e = " F a l s e "   g r o u p O r d e r = " - 1 "   i s G e n e r a t e d = " f a l s e " / >  
                 < p a r a m e t e r   i d = " f 5 e a d d 5 3 - 8 a e 1 - 4 f 2 9 - b 0 d a - e 4 1 1 2 c 5 4 2 9 7 d "   n a m e = " D e l e t e "   t y p e = " S y s t e m . S t r i n g ,   m s c o r l i b ,   V e r s i o n = 4 . 0 . 0 . 0 ,   C u l t u r e = n e u t r a l ,   P u b l i c K e y T o k e n = b 7 7 a 5 c 5 6 1 9 3 4 e 0 8 9 "   o r d e r = " 9 9 9 "   k e y = " d e l e t e "   v a l u e = " "   a r g u m e n t = " C o n d i t i o n a l D e l e t e A c t i o n D e f i n i t i o n "   g r o u p O r d e r = " - 1 "   i s G e n e r a t e d = " f a l s e " / >  
             < / p a r a m e t e r s >  
         < / c o n t e n t C o n t r o l >  
         < c o n t e n t C o n t r o l   i d = " 5 2 4 9 a 6 6 e - 8 b d 2 - 4 6 a d - b a 1 3 - b b 7 1 1 1 6 5 6 f 6 3 "   n a m e = " D M S . D o c V e r s i o n "   a s s e m b l y = " I p h e l i o n . O u t l i n e . W o r d . d l l "   t y p e = " I p h e l i o n . O u t l i n e . W o r d . R e n d e r e r s . T e x t R e n d e r e r "   o r d e r = " 3 "   a c t i v e = " t r u e "   e n t i t y I d = " 4 8 3 3 d 6 1 0 - 4 8 2 8 - 4 4 e 8 - 9 f 3 1 - 7 3 b d 9 3 1 c b f c a "   f i e l d I d = " c 9 0 9 4 b 9 c - 5 2 f d - 4 4 0 3 - b b 8 3 - 9 b b 3 a b 5 3 6 8 a d "   p a r e n t I d = " 0 0 0 0 0 0 0 0 - 0 0 0 0 - 0 0 0 0 - 0 0 0 0 - 0 0 0 0 0 0 0 0 0 0 0 0 "   l e v e l O r d e r = " 1 0 0 "   c o n t r o l T y p e = " p l a i n T e x t "   c o n t r o l E d i t T y p e = " i n l i n e "   e n c l o s i n g B o o k m a r k = " f a l s e "   f o r m a t E v a l u a t o r T y p e = " e x p r e s s i o n "   t e x t C a s e = " i g n o r e C a s e "   r e m o v e C o n t r o l = " f a l s e "   i g n o r e F o r m a t I f E m p t y = " f a l s e " >  
             < p a r a m e t e r s >  
                 < p a r a m e t e r   i d = " 6 b 4 c f 4 4 5 - 4 b 0 e - 4 7 7 e - a a 6 6 - 9 0 9 a 5 8 b 0 7 7 1 7 "   n a m e = " U p d a t e   f i e l d   f r o m   d o c u m e n t "   t y p e = " S y s t e m . B o o l e a n ,   m s c o r l i b ,   V e r s i o n = 4 . 0 . 0 . 0 ,   C u l t u r e = n e u t r a l ,   P u b l i c K e y T o k e n = b 7 7 a 5 c 5 6 1 9 3 4 e 0 8 9 "   o r d e r = " 9 9 9 "   k e y = " u p d a t e F i e l d "   v a l u e = " F a l s e "   g r o u p O r d e r = " - 1 "   i s G e n e r a t e d = " f a l s e " / >  
                 < p a r a m e t e r   i d = " 3 9 7 8 e 6 2 1 - 4 4 0 3 - 4 e 9 0 - a 6 c f - 3 b 3 f b 1 9 2 6 c 1 b "   n a m e = " F i e l d   i n d e x "   t y p e = " S y s t e m . I n t 3 2 ,   m s c o r l i b ,   V e r s i o n = 4 . 0 . 0 . 0 ,   C u l t u r e = n e u t r a l ,   P u b l i c K e y T o k e n = b 7 7 a 5 c 5 6 1 9 3 4 e 0 8 9 "   o r d e r = " 9 9 9 "   k e y = " i n d e x "   v a l u e = " "   g r o u p O r d e r = " - 1 "   i s G e n e r a t e d = " f a l s e " / >  
                 < p a r a m e t e r   i d = " 7 3 3 6 f 9 1 8 - c 2 d 3 - 4 6 3 4 - a d e f - d 3 c c c 3 c 1 e 3 6 5 "   n a m e = " R o w s   t o   r e m o v e   i f   e m p t y "   t y p e = " S y s t e m . I n t 3 2 ,   m s c o r l i b ,   V e r s i o n = 4 . 0 . 0 . 0 ,   C u l t u r e = n e u t r a l ,   P u b l i c K e y T o k e n = b 7 7 a 5 c 5 6 1 9 3 4 e 0 8 9 "   o r d e r = " 9 9 9 "   k e y = " d e l e t e R o w C o u n t "   v a l u e = " 0 "   g r o u p O r d e r = " - 1 "   i s G e n e r a t e d = " f a l s e " / >  
                 < p a r a m e t e r   i d = " 5 3 4 7 2 4 0 b - 9 d 1 7 - 4 b 4 d - b 7 b 2 - e 1 6 5 7 1 1 c a d 0 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3 a 5 d 8 3 b - 2 5 0 2 - 4 7 2 d - 8 d 1 b - 6 2 b 2 d 7 e 0 7 e 4 8 "   n a m e = " F o r m a t   X M L   c o n t e n t "   t y p e = " S y s t e m . B o o l e a n ,   m s c o r l i b ,   V e r s i o n = 4 . 0 . 0 . 0 ,   C u l t u r e = n e u t r a l ,   P u b l i c K e y T o k e n = b 7 7 a 5 c 5 6 1 9 3 4 e 0 8 9 "   o r d e r = " 9 9 9 "   k e y = " f o r m a t X m l C o n t e n t "   v a l u e = " F a l s e "   g r o u p O r d e r = " - 1 "   i s G e n e r a t e d = " f a l s e " / >  
                 < p a r a m e t e r   i d = " d 2 c 6 d a e c - 8 a 7 6 - 4 1 4 6 - 8 c 5 1 - d c 7 2 f 5 8 e 8 d 4 7 "   n a m e = " D e l e t e "   t y p e = " S y s t e m . S t r i n g ,   m s c o r l i b ,   V e r s i o n = 4 . 0 . 0 . 0 ,   C u l t u r e = n e u t r a l ,   P u b l i c K e y T o k e n = b 7 7 a 5 c 5 6 1 9 3 4 e 0 8 9 "   o r d e r = " 9 9 9 "   k e y = " d e l e t e "   v a l u e = " "   a r g u m e n t = " C o n d i t i o n a l D e l e t e A c t i o n D e f i n i t i o n "   g r o u p O r d e r = " - 1 "   i s G e n e r a t e d = " f a l s e " / >  
             < / p a r a m e t e r s >  
         < / c o n t e n t C o n t r o l >  
     < / c o n t e n t C o n t r o l s >  
     < q u e s t i o n s >  
         < q u e s t i o n   i d = " 4 8 3 3 d 6 1 0 - 4 8 2 8 - 4 4 e 8 - 9 f 3 1 - 7 3 b d 9 3 1 c b f c a " 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d 4 0 3 3 3 0 a - c c 9 2 - 4 c f 4 - 9 5 2 4 - 6 9 a 5 a f a 6 f d 1 f "   n a m e = " D o c u m e n t   t y p e "   t y p e = " S y s t e m . S t r i n g ,   m s c o r l i b ,   V e r s i o n = 4 . 0 . 0 . 0 ,   C u l t u r e = n e u t r a l ,   P u b l i c K e y T o k e n = b 7 7 a 5 c 5 6 1 9 3 4 e 0 8 9 "   o r d e r = " 9 9 9 "   k e y = " d o c T y p e "   v a l u e = " & l t ; ? x m l   v e r s i o n = & q u o t ; 1 . 0 & q u o t ;   e n c o d i n g = & q u o t ; u t f - 1 6 & q u o t ; ? & g t ; & # x A ; & l t ; l o c a l i z e d S t r i n g   x m l n s : x s i = & q u o t ; h t t p : / / w w w . w 3 . o r g / 2 0 0 1 / X M L S c h e m a - i n s t a n c e & q u o t ;   x m l n s : x s d = & q u o t ; h t t p : / / w w w . w 3 . o r g / 2 0 0 1 / X M L S c h e m a & q u o t ; & g t ; & # x A ;     & l t ; t y p e & g t ; f i x e d & l t ; / t y p e & g t ; & # x A ;     & l t ; t e x t & g t ; L E G A L & l t ; / t e x t & g t ; & # x A ; & l t ; / l o c a l i z e d S t r i n g & g t ; "   a r g u m e n t = " E x p r e s s i o n L o c a l i z e d S t r i n g "   g r o u p O r d e r = " - 1 "   i s G e n e r a t e d = " f a l s e " / >  
                 < p a r a m e t e r   i d = " 2 f 2 9 f 9 b 8 - 4 b 7 c - 4 e 1 4 - 8 d a e - 8 9 7 c c 3 2 b 0 c d 4 "   n a m e = " D o c u m e n t   s u b - t y p e "   t y p e = " S y s t e m . S t r i n g ,   m s c o r l i b ,   V e r s i o n = 4 . 0 . 0 . 0 ,   C u l t u r e = n e u t r a l ,   P u b l i c K e y T o k e n = b 7 7 a 5 c 5 6 1 9 3 4 e 0 8 9 "   o r d e r = " 9 9 9 "   k e y = " d o c S u b T y p e " 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8 e 4 b 0 9 0 3 - a 4 a 2 - 4 4 9 4 - 9 7 9 e - c 3 0 2 a b 2 4 b 9 7 5 " 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L i b r a r y } & a m p ; a m p ; & q u o t ; - # & q u o t ;   & a m p ; a m p ;   { D M S . D o c N u m b e r } & a m p ; a m p ; & q u o t ; v & q u o t ; & a m p ; a m p ; { D M S . D o c V e r s i o n } & l t ; / t e x t & g t ; & # x A ; & l t ; / f o r m a t S t r i n g & g t ; "   a r g u m e n t = " F o r m a t S t r i n g "   g r o u p O r d e r = " - 1 "   i s G e n e r a t e d = " f a l s e " / >  
                 < p a r a m e t e r   i d = " 8 8 7 c 7 f d 2 - f 8 a c - 4 7 d a - a 1 a a - d b 4 c 5 5 7 1 e d 0 e "   n a m e = " R e m e m b e r   w o r k s p a c e   a n d   f o l d e r "   t y p e = " S y s t e m . B o o l e a n ,   m s c o r l i b ,   V e r s i o n = 4 . 0 . 0 . 0 ,   C u l t u r e = n e u t r a l ,   P u b l i c K e y T o k e n = b 7 7 a 5 c 5 6 1 9 3 4 e 0 8 9 "   o r d e r = " 9 9 9 "   k e y = " r e m e m b e r W S "   v a l u e = " T r u e "   g r o u p O r d e r = " - 1 "   i s G e n e r a t e d = " f a l s e " / >  
                 < p a r a m e t e r   i d = " c e d 0 4 e 6 3 - 3 b 1 f - 4 1 b f - b 9 4 8 - 4 7 6 1 7 b c d a 3 7 8 "   n a m e = " R e m o v e   C l / M t   l e a d   z e r o s "   t y p e = " S y s t e m . B o o l e a n ,   m s c o r l i b ,   V e r s i o n = 4 . 0 . 0 . 0 ,   C u l t u r e = n e u t r a l ,   P u b l i c K e y T o k e n = b 7 7 a 5 c 5 6 1 9 3 4 e 0 8 9 "   o r d e r = " 9 9 9 "   k e y = " r e m o v e L e a d i n g Z e r o s "   v a l u e = " F a l s e "   g r o u p O r d e r = " - 1 "   i s G e n e r a t e d = " f a l s e " / >  
                 < p a r a m e t e r   i d = " 2 e 1 4 d 3 5 9 - 5 e a d - 4 4 7 1 - 8 5 1 8 - 9 7 6 d 3 d b 4 7 e 6 f "   n a m e = " O r d e r   W o r k s p a c e s   a l p h a b e t i c a l l y "   t y p e = " S y s t e m . B o o l e a n ,   m s c o r l i b ,   V e r s i o n = 4 . 0 . 0 . 0 ,   C u l t u r e = n e u t r a l ,   P u b l i c K e y T o k e n = b 7 7 a 5 c 5 6 1 9 3 4 e 0 8 9 "   o r d e r = " 9 9 9 "   k e y = " o r d e r W o r k s p a c e s A l p h a b e t i c a l l y "   v a l u e = " F a l s e "   g r o u p O r d e r = " - 1 "   i s G e n e r a t e d = " f a l s e " / >  
                 < p a r a m e t e r   i d = " 7 7 e c 9 1 f 4 - 5 4 8 8 - 4 b b f - b 8 d a - e 8 4 1 6 b 4 f 7 3 f a "   n a m e = " D e f a u l t   f o l d e r "   t y p e = " S y s t e m . S t r i n g ,   m s c o r l i b ,   V e r s i o n = 4 . 0 . 0 . 0 ,   C u l t u r e = n e u t r a l ,   P u b l i c K e y T o k e n = b 7 7 a 5 c 5 6 1 9 3 4 e 0 8 9 "   o r d e r = " 9 9 9 "   k e y = " d e f a u l t F o l d e r "   v a l u e = " "   a r g u m e n t = " I t e m L i s t C o n t r o l "   g r o u p O r d e r = " - 1 "   i s G e n e r a t e d = " f a l s e " / >  
                 < p a r a m e t e r   i d = " 2 6 e 9 8 b 7 9 - e e 9 b - 4 b c c - 9 5 a 2 - 7 f 1 3 5 1 f f c a 7 9 "   n a m e = " D o   n o t   d i s p l a y   i f   v a l i d "   t y p e = " S y s t e m . B o o l e a n ,   m s c o r l i b ,   V e r s i o n = 4 . 0 . 0 . 0 ,   C u l t u r e = n e u t r a l ,   P u b l i c K e y T o k e n = b 7 7 a 5 c 5 6 1 9 3 4 e 0 8 9 "   o r d e r = " 9 9 9 "   k e y = " i n v i s i b l e I f V a l i d "   v a l u e = " F a l s e "   g r o u p O r d e r = " - 1 "   i s G e n e r a t e d = " f a l s e " / >  
                 < p a r a m e t e r   i d = " 5 7 a 4 9 3 4 0 - 4 e 9 c - 4 f a f - a 7 2 4 - d 2 d 8 0 9 4 5 5 3 9 8 "   n a m e = " S h o w   a u t h o r   l o o k u p "   t y p e = " S y s t e m . B o o l e a n ,   m s c o r l i b ,   V e r s i o n = 4 . 0 . 0 . 0 ,   C u l t u r e = n e u t r a l ,   P u b l i c K e y T o k e n = b 7 7 a 5 c 5 6 1 9 3 4 e 0 8 9 "   o r d e r = " 9 9 9 "   k e y = " s h o w A u t h o r "   v a l u e = " F a l s e "   g r o u p O r d e r = " - 1 "   i s G e n e r a t e d = " f a l s e " / >  
                 < p a r a m e t e r   i d = " a 2 0 9 7 0 5 9 - 8 0 4 a - 4 4 4 a - 8 9 f 4 - e 3 c e a 5 f 0 2 4 1 3 "   n a m e = " A u t h o r   f i e l d "   t y p e = " I p h e l i o n . O u t l i n e . M o d e l . E n t i t i e s . P a r a m e t e r F i e l d D e s c r i p t o r ,   I p h e l i o n . O u t l i n e . M o d e l ,   V e r s i o n = 2 . 0 . 1 1 . 1 1 5 ,   C u l t u r e = n e u t r a l ,   P u b l i c K e y T o k e n = n u l l "   o r d e r = " 9 9 9 "   k e y = " a u t h o r F i e l d "   v a l u e = " 0 8 3 d 5 a 5 f - 7 a 4 6 - 4 9 2 7 - a d 1 b - 2 e 7 1 0 3 f 3 6 8 b 1 | f 2 9 4 b 1 d 2 - 1 b 4 5 - 4 e 5 f - 9 4 c 4 - 2 9 5 3 e 5 1 5 0 1 3 7 "   g r o u p O r d e r = " - 1 "   i s G e n e r a t e d = " f a l s e " / >  
                 < p a r a m e t e r   i d = " a e 4 c 8 e c b - b 5 b 3 - 4 5 8 8 - b 9 5 b - c 2 8 7 7 0 c f c 1 c 0 "   n a m e = " S h o w   d o c u m e n t   t i t l e "   t y p e = " S y s t e m . B o o l e a n ,   m s c o r l i b ,   V e r s i o n = 4 . 0 . 0 . 0 ,   C u l t u r e = n e u t r a l ,   P u b l i c K e y T o k e n = b 7 7 a 5 c 5 6 1 9 3 4 e 0 8 9 "   o r d e r = " 9 9 9 "   k e y = " s h o w T i t l e "   v a l u e = " T r u e "   g r o u p O r d e r = " - 1 "   i s G e n e r a t e d = " f a l s e " / >  
                 < p a r a m e t e r   i d = " f 3 1 b a 7 1 2 - 7 7 b 7 - 4 2 9 b - 8 2 f 8 - 6 0 6 6 3 b 4 d 5 7 0 3 "   n a m e = " F o l d e r   l i s t   h e i g h t "   t y p e = " S y s t e m . N u l l a b l e ` 1 [ [ S y s t e m . I n t 3 2 ,   m s c o r l i b ,   V e r s i o n = 4 . 0 . 0 . 0 ,   C u l t u r e = n e u t r a l ,   P u b l i c K e y T o k e n = b 7 7 a 5 c 5 6 1 9 3 4 e 0 8 9 ] ] ,   m s c o r l i b ,   V e r s i o n = 4 . 0 . 0 . 0 ,   C u l t u r e = n e u t r a l ,   P u b l i c K e y T o k e n = b 7 7 a 5 c 5 6 1 9 3 4 e 0 8 9 "   o r d e r = " 9 9 9 "   k e y = " f o l d e r H e i g h t "   v a l u e = " "   g r o u p O r d e r = " - 1 "   i s G e n e r a t e d = " f a l s e " / >  
                 < p a r a m e t e r   i d = " d 2 9 c 5 4 c f - 9 6 1 a - 4 f 1 2 - a d 7 4 - 2 f b a 8 d 3 2 f 1 1 a "   n a m e = " S h o w   w o r k s p a c e s "   t y p e = " S y s t e m . B o o l e a n ,   m s c o r l i b ,   V e r s i o n = 4 . 0 . 0 . 0 ,   C u l t u r e = n e u t r a l ,   P u b l i c K e y T o k e n = b 7 7 a 5 c 5 6 1 9 3 4 e 0 8 9 "   o r d e r = " 9 9 9 "   k e y = " s h o w W o r k s p a c e s "   v a l u e = " T r u e "   g r o u p O r d e r = " - 1 "   i s G e n e r a t e d = " f a l s e " / >  
             < / p a r a m e t e r s >  
             < w i z a r d C u s t o m i z a t i o n s / >  
         < / q u e s t i o n >  
     < / q u e s t i o n s >  
     < c o m m a n d s >  
         < c o m m a n d   i d = " a 9 7 b d 7 e a - 5 1 7 d - 4 6 0 8 - b a 0 3 - 4 1 b 1 9 6 c f 8 9 f 5 "   n a m e = " S h o w   q u e s t i o n   f o r m "   a s s e m b l y = " I p h e l i o n . O u t l i n e . M o d e l . D L L "   t y p e = " I p h e l i o n . O u t l i n e . M o d e l . C o m m a n d s . S h o w F o r m C o m m a n d "   o r d e r = " 0 "   a c t i v e = " f a l s e "   c o m m a n d T y p e = " s t a r t u p " >  
             < p a r a m e t e r s >  
                 < p a r a m e t e r   i d = " b e e 7 5 9 5 4 - a a 1 c - 4 0 5 a - b 1 a f - f 0 4 2 b 2 a a a 5 d d "   n a m e = " D i s p l a y   t y p e "   t y p e = " I p h e l i o n . O u t l i n e . M o d e l . C o m m a n d s . F o r m T y p e ,   I p h e l i o n . O u t l i n e . M o d e l ,   V e r s i o n = 2 . 0 . 1 1 . 1 1 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5 2 3 d 0 2 e - 3 1 d 6 - 4 9 7 1 - 8 a 4 9 - e b 6 1 2 c b e b 5 4 a "   n a m e = " R e n d e r   f i e l d s   t o   d o c u m e n t "   a s s e m b l y = " I p h e l i o n . O u t l i n e . M o d e l . D L L "   t y p e = " I p h e l i o n . O u t l i n e . M o d e l . C o m m a n d s . R e n d e r D o c u m e n t C o m m a n d "   o r d e r = " 1 "   a c t i v e = " t r u e "   c o m m a n d T y p e = " s t a r t u p " >  
             < p a r a m e t e r s > 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9 5 0 d b 1 9 b - 8 1 a 2 - 4 2 8 a - 8 3 e 8 - f 9 e 1 a 7 f 0 7 9 e 1 "   n a m e = " A p p l y   t h e m e "   a s s e m b l y = " I p h e l i o n . O u t l i n e . W o r d . d l l "   t y p e = " I p h e l i o n . O u t l i n e . W o r d . C o m m a n d s . S e t T h e m e C o m m a n d "   o r d e r = " 2 "   a c t i v e = " t r u e "   c o m m a n d T y p e = " s t a r t u p " >  
             < p a r a m e t e r s >  
                 < p a r a m e t e r   i d = " 3 7 d 4 2 0 1 1 - a 9 d d - 4 b 7 f - b 9 0 f - 5 c 1 0 b 7 2 d c a e 2 "   n a m e = " T h e m e   f i l e "   t y p e = " S y s t e m . S t r i n g ,   m s c o r l i b ,   V e r s i o n = 4 . 0 . 0 . 0 ,   C u l t u r e = n e u t r a l ,   P u b l i c K e y T o k e n = b 7 7 a 5 c 5 6 1 9 3 4 e 0 8 9 "   o r d e r = " 9 9 9 "   k e y = " t h e m e F i l e "   v a l u e = " & l t ; ? x m l   v e r s i o n = & q u o t ; 1 . 0 & q u o t ;   e n c o d i n g = & q u o t ; u t f - 1 6 & q u o t ; ? & g t ; & # x A ; & l t ; f o r m a t S t r i n g   x m l n s : x s d = & q u o t ; h t t p : / / w w w . w 3 . o r g / 2 0 0 1 / X M L S c h e m a & q u o t ;   x m l n s : x s i = & q u o t ; h t t p : / / w w w . w 3 . o r g / 2 0 0 1 / X M L S c h e m a - i n s t a n c e & q u o t ; & g t ; & # x A ;     & l t ; t y p e & g t ; e x p r e s s i o n & l t ; / t y p e & g t ; & # x A ;     & l t ; t e x t & g t ; { S y s t e m   F i e l d s . F i l e   L o c a t i o n s . P r o g r a m   D a t a }   & a m p ; a m p ;   { L a b e l s . S e t t i n g s   -   T h e m e } & l t ; / t e x t & g t ; & # x A ; & l t ; / f o r m a t S t r i n g & g t ; "   a r g u m e n t = " F o r m a t S t r i n g "   g r o u p O r d e r = " - 1 "   i s G e n e r a t e d = " f a l s e " / >  
                 < p a r a m e t e r   i d = " 9 9 4 c 6 a 4 b - e 0 8 4 - 4 5 a e - a d 1 a - a f 4 5 a 8 d 6 e 3 d 6 "   n a m e = " C o l o u r   s c h e m e   f i l e "   t y p e = " S y s t e m . S t r i n g ,   m s c o r l i b ,   V e r s i o n = 4 . 0 . 0 . 0 ,   C u l t u r e = n e u t r a l ,   P u b l i c K e y T o k e n = b 7 7 a 5 c 5 6 1 9 3 4 e 0 8 9 "   o r d e r = " 9 9 9 "   k e y = " c o l o u r S c h e m e F i l e "   v a l u e = " & l t ; ? x m l   v e r s i o n = & q u o t ; 1 . 0 & q u o t ;   e n c o d i n g = & q u o t ; u t f - 1 6 & q u o t ; ? & g t ; & # x A ; & l t ; f o r m a t S t r i n g   x m l n s : x s d = & q u o t ; h t t p : / / w w w . w 3 . o r g / 2 0 0 1 / X M L S c h e m a & q u o t ;   x m l n s : x s i = & q u o t ; h t t p : / / w w w . w 3 . o r g / 2 0 0 1 / X M L S c h e m a - i n s t a n c e & q u o t ; & g t ; & # x A ;     & l t ; t y p e & g t ; e x p r e s s i o n & l t ; / t y p e & g t ; & # x A ;     & l t ; t e x t & g t ; { S y s t e m   F i e l d s . F i l e   L o c a t i o n s . P r o g r a m   D a t a }   & a m p ; a m p ;   { L a b e l s . S e t t i n g s   -   T h e m e   C o l o u r s } & l t ; / t e x t & g t ; & # x A ; & l t ; / f o r m a t S t r i n g & g t ; "   a r g u m e n t = " F o r m a t S t r i n g "   g r o u p = " S c h e m e   F i l e s "   g r o u p O r d e r = " - 1 "   i s G e n e r a t e d = " f a l s e " / >  
                 < p a r a m e t e r   i d = " 2 6 2 f 6 b 9 e - f d 2 b - 4 0 4 3 - b a c 3 - 9 b 6 7 f 5 9 6 5 c 4 1 "   n a m e = " F o n t   s c h e m e   f i l e "   t y p e = " S y s t e m . S t r i n g ,   m s c o r l i b ,   V e r s i o n = 4 . 0 . 0 . 0 ,   C u l t u r e = n e u t r a l ,   P u b l i c K e y T o k e n = b 7 7 a 5 c 5 6 1 9 3 4 e 0 8 9 "   o r d e r = " 9 9 9 "   k e y = " f o n t S c h e m e F i l e "   v a l u e = " & l t ; ? x m l   v e r s i o n = & q u o t ; 1 . 0 & q u o t ;   e n c o d i n g = & q u o t ; u t f - 1 6 & q u o t ; ? & g t ; & # x A ; & l t ; f o r m a t S t r i n g   x m l n s : x s d = & q u o t ; h t t p : / / w w w . w 3 . o r g / 2 0 0 1 / X M L S c h e m a & q u o t ;   x m l n s : x s i = & q u o t ; h t t p : / / w w w . w 3 . o r g / 2 0 0 1 / X M L S c h e m a - i n s t a n c e & q u o t ; & g t ; & # x A ;     & l t ; t y p e & g t ; e x p r e s s i o n & l t ; / t y p e & g t ; & # x A ;     & l t ; t e x t & g t ; { S y s t e m   F i e l d s . F i l e   L o c a t i o n s . P r o g r a m   D a t a }   & a m p ; a m p ;   { L a b e l s . S e t t i n g s   -   T h e m e   F o n t s } & l t ; / t e x t & g t ; & # x A ; & l t ; / f o r m a t S t r i n g & g t ; "   a r g u m e n t = " F o r m a t S t r i n g "   g r o u p = " S c h e m e   F i l e s "   g r o u p O r d e r = " - 1 "   i s G e n e r a t e d = " f a l s e " / >  
                 < p a r a m e t e r   i d = " 5 8 f 4 f 6 7 6 - e f 8 b - 4 8 9 2 - b b 6 2 - e 9 9 3 a b d 4 4 a e 0 "   n a m e = " E f f e c t   s c h e m e   f i l e "   t y p e = " S y s t e m . S t r i n g ,   m s c o r l i b ,   V e r s i o n = 4 . 0 . 0 . 0 ,   C u l t u r e = n e u t r a l ,   P u b l i c K e y T o k e n = b 7 7 a 5 c 5 6 1 9 3 4 e 0 8 9 "   o r d e r = " 9 9 9 "   k e y = " e f f e c t S c h e m e F i l e "   v a l u e = " "   a r g u m e n t = " F o r m a t S t r i n g "   g r o u p = " S c h e m e   F i l e s "   g r o u p O r d e r = " - 1 "   i s G e n e r a t e d = " f a l s e " / >  
             < / p a r a m e t e r s >  
         < / c o m m a n d >  
         < c o m m a n d   i d = " 3 0 0 6 2 d 9 6 - 4 b 5 5 - 4 8 2 8 - 9 3 a 7 - 8 1 e d 7 b 3 7 2 a 9 3 "   n a m e = " C l o s e   d o c u m e n t "   a s s e m b l y = " I p h e l i o n . O u t l i n e . W o r d . D L L "   t y p e = " I p h e l i o n . O u t l i n e . W o r d . C o m m a n d s . C l o s e D o c u m e n t C o m m a n d "   o r d e r = " 4 " 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f 6 e 9 d 2 f b - b d c 2 - 4 3 3 c - 9 3 4 b - 3 5 9 2 1 0 8 6 a 1 d e "   n a m e = " S h o w   q u e s t i o n   f o r m "   a s s e m b l y = " I p h e l i o n . O u t l i n e . M o d e l . D L L "   t y p e = " I p h e l i o n . O u t l i n e . M o d e l . C o m m a n d s . S h o w F o r m C o m m a n d "   o r d e r = " 0 "   a c t i v e = " f a l s e "   c o m m a n d T y p e = " r e l a u n c h " >  
             < p a r a m e t e r s >  
                 < p a r a m e t e r   i d = " b e e 7 5 9 5 4 - a a 1 c - 4 0 5 a - b 1 a f - f 0 4 2 b 2 a a a 5 d d "   n a m e = " D i s p l a y   t y p e "   t y p e = " I p h e l i o n . O u t l i n e . M o d e l . C o m m a n d s . F o r m T y p e ,   I p h e l i o n . O u t l i n e . M o d e l ,   V e r s i o n = 2 . 0 . 1 1 . 1 1 5 , 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5 a 3 d 1 3 d 0 - d 7 b 1 - 4 1 2 6 - 9 8 1 c - 6 b 4 1 5 f 2 1 7 f 9 3 "   n a m e = " A p p l y   t h e m e "   a s s e m b l y = " I p h e l i o n . O u t l i n e . W o r d . d l l "   t y p e = " I p h e l i o n . O u t l i n e . W o r d . C o m m a n d s . S e t T h e m e C o m m a n d "   o r d e r = " 2 "   a c t i v e = " t r u e "   c o m m a n d T y p e = " r e l a u n c h " >  
             < p a r a m e t e r s >  
                 < p a r a m e t e r   i d = " 3 7 d 4 2 0 1 1 - a 9 d d - 4 b 7 f - b 9 0 f - 5 c 1 0 b 7 2 d c a e 2 "   n a m e = " T h e m e   f i l e "   t y p e = " S y s t e m . S t r i n g ,   m s c o r l i b ,   V e r s i o n = 4 . 0 . 0 . 0 ,   C u l t u r e = n e u t r a l ,   P u b l i c K e y T o k e n = b 7 7 a 5 c 5 6 1 9 3 4 e 0 8 9 "   o r d e r = " 9 9 9 "   k e y = " t h e m e F i l e "   v a l u e = " & l t ; ? x m l   v e r s i o n = & q u o t ; 1 . 0 & q u o t ;   e n c o d i n g = & q u o t ; u t f - 1 6 & q u o t ; ? & g t ; & # x A ; & l t ; f o r m a t S t r i n g   x m l n s : x s d = & q u o t ; h t t p : / / w w w . w 3 . o r g / 2 0 0 1 / X M L S c h e m a & q u o t ;   x m l n s : x s i = & q u o t ; h t t p : / / w w w . w 3 . o r g / 2 0 0 1 / X M L S c h e m a - i n s t a n c e & q u o t ; & g t ; & # x A ;     & l t ; t y p e & g t ; e x p r e s s i o n & l t ; / t y p e & g t ; & # x A ;     & l t ; t e x t & g t ; { L a b e l s . S e t t i n g s   -   T h e m e } & l t ; / t e x t & g t ; & # x A ; & l t ; / f o r m a t S t r i n g & g t ; "   a r g u m e n t = " F o r m a t S t r i n g "   g r o u p O r d e r = " - 1 "   i s G e n e r a t e d = " f a l s e " / >  
                 < p a r a m e t e r   i d = " 9 9 4 c 6 a 4 b - e 0 8 4 - 4 5 a e - a d 1 a - a f 4 5 a 8 d 6 e 3 d 6 "   n a m e = " C o l o u r   s c h e m e   f i l e "   t y p e = " S y s t e m . S t r i n g ,   m s c o r l i b ,   V e r s i o n = 4 . 0 . 0 . 0 ,   C u l t u r e = n e u t r a l ,   P u b l i c K e y T o k e n = b 7 7 a 5 c 5 6 1 9 3 4 e 0 8 9 "   o r d e r = " 9 9 9 "   k e y = " c o l o u r S c h e m e F i l e "   v a l u e = " & l t ; ? x m l   v e r s i o n = & q u o t ; 1 . 0 & q u o t ;   e n c o d i n g = & q u o t ; u t f - 1 6 & q u o t ; ? & g t ; & # x A ; & l t ; f o r m a t S t r i n g   x m l n s : x s d = & q u o t ; h t t p : / / w w w . w 3 . o r g / 2 0 0 1 / X M L S c h e m a & q u o t ;   x m l n s : x s i = & q u o t ; h t t p : / / w w w . w 3 . o r g / 2 0 0 1 / X M L S c h e m a - i n s t a n c e & q u o t ; & g t ; & # x A ;     & l t ; t y p e & g t ; e x p r e s s i o n & l t ; / t y p e & g t ; & # x A ;     & l t ; t e x t & g t ; { L a b e l s . S e t t i n g s   -   T h e m e   C o l o u r s } & l t ; / t e x t & g t ; & # x A ; & l t ; / f o r m a t S t r i n g & g t ; "   a r g u m e n t = " F o r m a t S t r i n g "   g r o u p = " S c h e m e   F i l e s "   g r o u p O r d e r = " - 1 "   i s G e n e r a t e d = " f a l s e " / >  
                 < p a r a m e t e r   i d = " 2 6 2 f 6 b 9 e - f d 2 b - 4 0 4 3 - b a c 3 - 9 b 6 7 f 5 9 6 5 c 4 1 "   n a m e = " F o n t   s c h e m e   f i l e "   t y p e = " S y s t e m . S t r i n g ,   m s c o r l i b ,   V e r s i o n = 4 . 0 . 0 . 0 ,   C u l t u r e = n e u t r a l ,   P u b l i c K e y T o k e n = b 7 7 a 5 c 5 6 1 9 3 4 e 0 8 9 "   o r d e r = " 9 9 9 "   k e y = " f o n t S c h e m e F i l e "   v a l u e = " & l t ; ? x m l   v e r s i o n = & q u o t ; 1 . 0 & q u o t ;   e n c o d i n g = & q u o t ; u t f - 1 6 & q u o t ; ? & g t ; & # x A ; & l t ; f o r m a t S t r i n g   x m l n s : x s d = & q u o t ; h t t p : / / w w w . w 3 . o r g / 2 0 0 1 / X M L S c h e m a & q u o t ;   x m l n s : x s i = & q u o t ; h t t p : / / w w w . w 3 . o r g / 2 0 0 1 / X M L S c h e m a - i n s t a n c e & q u o t ; & g t ; & # x A ;     & l t ; t y p e & g t ; e x p r e s s i o n & l t ; / t y p e & g t ; & # x A ;     & l t ; t e x t & g t ; { L a b e l s . S e t t i n g s   -   T h e m e   F o n t s } & l t ; / t e x t & g t ; & # x A ; & l t ; / f o r m a t S t r i n g & g t ; "   a r g u m e n t = " F o r m a t S t r i n g "   g r o u p = " S c h e m e   F i l e s "   g r o u p O r d e r = " - 1 "   i s G e n e r a t e d = " f a l s e " / >  
                 < p a r a m e t e r   i d = " 5 8 f 4 f 6 7 6 - e f 8 b - 4 8 9 2 - b b 6 2 - e 9 9 3 a b d 4 4 a e 0 "   n a m e = " E f f e c t   s c h e m e   f i l e "   t y p e = " S y s t e m . S t r i n g ,   m s c o r l i b ,   V e r s i o n = 4 . 0 . 0 . 0 ,   C u l t u r e = n e u t r a l ,   P u b l i c K e y T o k e n = b 7 7 a 5 c 5 6 1 9 3 4 e 0 8 9 "   o r d e r = " 9 9 9 "   k e y = " e f f e c t S c h e m e F i l e "   v a l u e = " "   a r g u m e n t = " F o r m a t S t r i n g "   g r o u p = " S c h e m e   F i l e s "   g r o u p O r d e r = " - 1 "   i s G e n e r a t e d = " f a l s e " / >  
             < / p a r a m e t e r s >  
         < / c o m m a n d >  
     < / c o m m a n d s >  
     < f i e l d s > 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 
         < f i e l d   i d = " a f 0 2 0 c 1 a - f 8 2 6 - 4 9 4 c - b b a a - 2 1 0 0 b 3 9 7 7 0 a 7 "   n a m e = " C l i e n t "   t y p e = " "   o r d e r = " 9 9 9 "   e n t i t y I d = " 4 8 3 3 d 6 1 0 - 4 8 2 8 - 4 4 e 8 - 9 f 3 1 - 7 3 b d 9 3 1 c b f c a "   l i n k e d E n t i t y I d = " 0 0 0 0 0 0 0 0 - 0 0 0 0 - 0 0 0 0 - 0 0 0 0 - 0 0 0 0 0 0 0 0 0 0 0 0 "   l i n k e d F i e l d I d = " 0 0 0 0 0 0 0 0 - 0 0 0 0 - 0 0 0 0 - 0 0 0 0 - 0 0 0 0 0 0 0 0 0 0 0 0 "   l i n k e d F i e l d I n d e x = " 0 "   i n d e x = " 0 "   f i e l d T y p e = " q u e s t i o n "   f o r m a t E v a l u a t o r T y p e = " f o r m a t S t r i n g "   c o i D o c u m e n t F i e l d = " C l i e n t "   h i d d e n = " f a l s e " > 1 0 0 2 9 2 8 8 < / f i e l d >  
         < f i e l d   i d = " d 1 a 0 c 0 3 d - 0 2 5 8 - 4 7 a c - b b 6 d - 4 5 8 a 7 8 e 5 6 4 7 4 "   n a m e = " C l i e n t N a m e "   t y p e = " "   o r d e r = " 9 9 9 "   e n t i t y I d = " 4 8 3 3 d 6 1 0 - 4 8 2 8 - 4 4 e 8 - 9 f 3 1 - 7 3 b d 9 3 1 c b f c a "   l i n k e d E n t i t y I d = " 0 0 0 0 0 0 0 0 - 0 0 0 0 - 0 0 0 0 - 0 0 0 0 - 0 0 0 0 0 0 0 0 0 0 0 0 "   l i n k e d F i e l d I d = " 0 0 0 0 0 0 0 0 - 0 0 0 0 - 0 0 0 0 - 0 0 0 0 - 0 0 0 0 0 0 0 0 0 0 0 0 "   l i n k e d F i e l d I n d e x = " 0 "   i n d e x = " 0 "   f i e l d T y p e = " q u e s t i o n "   f o r m a t E v a l u a t o r T y p e = " f o r m a t S t r i n g "   c o i D o c u m e n t F i e l d = " C l i e n t N a m e "   h i d d e n = " f a l s e " > G o o d   E n e r g y   G r o u p   p l c     < / f i e l d >  
         < f i e l d   i d = " 3 6 2 d d c e b - 8 f c 2 - 4 e a d - b 5 3 5 - e d 9 e 8 3 5 9 8 3 8 4 "   n a m e = " M a t t e r "   t y p e = " "   o r d e r = " 9 9 9 "   e n t i t y I d = " 4 8 3 3 d 6 1 0 - 4 8 2 8 - 4 4 e 8 - 9 f 3 1 - 7 3 b d 9 3 1 c b f c a "   l i n k e d E n t i t y I d = " 0 0 0 0 0 0 0 0 - 0 0 0 0 - 0 0 0 0 - 0 0 0 0 - 0 0 0 0 0 0 0 0 0 0 0 0 "   l i n k e d F i e l d I d = " 0 0 0 0 0 0 0 0 - 0 0 0 0 - 0 0 0 0 - 0 0 0 0 - 0 0 0 0 0 0 0 0 0 0 0 0 "   l i n k e d F i e l d I n d e x = " 0 "   i n d e x = " 0 "   f i e l d T y p e = " q u e s t i o n "   f o r m a t E v a l u a t o r T y p e = " f o r m a t S t r i n g "   c o i D o c u m e n t F i e l d = " M a t t e r "   h i d d e n = " f a l s e " > 1 0 0 1 3 2 3 5 7 0 < / f i e l d >  
         < f i e l d   i d = " a 3 e e f 5 1 4 - 2 4 7 f - 4 2 8 1 - b 6 a 2 - 3 b 4 d 3 4 b c 6 8 c f "   n a m e = " M a t t e r N a m e "   t y p e = " "   o r d e r = " 9 9 9 "   e n t i t y I d = " 4 8 3 3 d 6 1 0 - 4 8 2 8 - 4 4 e 8 - 9 f 3 1 - 7 3 b d 9 3 1 c b f c a "   l i n k e d E n t i t y I d = " 0 0 0 0 0 0 0 0 - 0 0 0 0 - 0 0 0 0 - 0 0 0 0 - 0 0 0 0 0 0 0 0 0 0 0 0 "   l i n k e d F i e l d I d = " 0 0 0 0 0 0 0 0 - 0 0 0 0 - 0 0 0 0 - 0 0 0 0 - 0 0 0 0 0 0 0 0 0 0 0 0 "   l i n k e d F i e l d I n d e x = " 0 "   i n d e x = " 0 "   f i e l d T y p e = " q u e s t i o n "   f o r m a t E v a l u a t o r T y p e = " f o r m a t S t r i n g "   c o i D o c u m e n t F i e l d = " M a t t e r N a m e "   h i d d e n = " f a l s e " > P r o j e c t   W e m b l e y < / f i e l d >  
         < f i e l d   i d = " 7 5 3 2 7 c a 1 - c 6 c b - 4 7 8 0 - 8 a 2 2 - 2 1 8 1 7 3 d 5 2 c 3 7 "   n a m e = " T y p i s t "   t y p e = " "   o r d e r = " 9 9 9 "   e n t i t y I d = " 4 8 3 3 d 6 1 0 - 4 8 2 8 - 4 4 e 8 - 9 f 3 1 - 7 3 b d 9 3 1 c b f c a "   l i n k e d E n t i t y I d = " 0 0 0 0 0 0 0 0 - 0 0 0 0 - 0 0 0 0 - 0 0 0 0 - 0 0 0 0 0 0 0 0 0 0 0 0 "   l i n k e d F i e l d I d = " 0 0 0 0 0 0 0 0 - 0 0 0 0 - 0 0 0 0 - 0 0 0 0 - 0 0 0 0 0 0 0 0 0 0 0 0 "   l i n k e d F i e l d I n d e x = " 0 "   i n d e x = " 0 "   f i e l d T y p e = " q u e s t i o n "   f o r m a t E v a l u a t o r T y p e = " f o r m a t S t r i n g "   h i d d e n = " f a l s e " > F A X H < / f i e l d >  
         < f i e l d   i d = " 9 a 9 2 6 9 a e - 1 d 5 b - 4 3 6 5 - 9 d a 1 - 6 3 7 c 5 f 3 3 0 a 8 f "   n a m e = " A u t h o r "   t y p e = " "   o r d e r = " 9 9 9 "   e n t i t y I d = " 4 8 3 3 d 6 1 0 - 4 8 2 8 - 4 4 e 8 - 9 f 3 1 - 7 3 b d 9 3 1 c b f c a "   l i n k e d E n t i t y I d = " 0 0 0 0 0 0 0 0 - 0 0 0 0 - 0 0 0 0 - 0 0 0 0 - 0 0 0 0 0 0 0 0 0 0 0 0 "   l i n k e d F i e l d I d = " 0 0 0 0 0 0 0 0 - 0 0 0 0 - 0 0 0 0 - 0 0 0 0 - 0 0 0 0 0 0 0 0 0 0 0 0 "   l i n k e d F i e l d I n d e x = " 0 "   i n d e x = " 0 "   f i e l d T y p e = " q u e s t i o n "   f o r m a t E v a l u a t o r T y p e = " f o r m a t S t r i n g "   h i d d e n = " f a l s e " > F A X H < / f i e l d >  
         < f i e l d   i d = " a 0 0 2 e 7 8 a - 8 e 1 8 - 4 3 7 5 - b e f 7 - 9 f 6 8 7 e 9 3 1 f 6 5 "   n a m e = " T i t l e "   t y p e = " "   o r d e r = " 9 9 9 "   e n t i t y I d = " 4 8 3 3 d 6 1 0 - 4 8 2 8 - 4 4 e 8 - 9 f 3 1 - 7 3 b d 9 3 1 c b f c a "   l i n k e d E n t i t y I d = " 0 0 0 0 0 0 0 0 - 0 0 0 0 - 0 0 0 0 - 0 0 0 0 - 0 0 0 0 0 0 0 0 0 0 0 0 "   l i n k e d F i e l d I d = " 0 0 0 0 0 0 0 0 - 0 0 0 0 - 0 0 0 0 - 0 0 0 0 - 0 0 0 0 0 0 0 0 0 0 0 0 "   l i n k e d F i e l d I n d e x = " 0 "   i n d e x = " 0 "   f i e l d T y p e = " q u e s t i o n "   f o r m a t E v a l u a t o r T y p e = " f o r m a t S t r i n g "   h i d d e n = " f a l s e " > P r o j e c t   W e m b l e y   -   R u l e   2 . 1 1   e m a i l   t o   s h a r e h o l d e r s   ( p o s t   2 . 7 ) < / f i e l d >  
         < f i e l d   i d = " 6 4 f f 0 0 3 6 - a 6 a f - 4 b 1 1 - a 4 e a - 4 0 2 a 2 f 2 7 3 e 2 1 "   n a m e = " D o c T y p e "   t y p e = " "   o r d e r = " 9 9 9 "   e n t i t y I d = " 4 8 3 3 d 6 1 0 - 4 8 2 8 - 4 4 e 8 - 9 f 3 1 - 7 3 b d 9 3 1 c b f c a "   l i n k e d E n t i t y I d = " 0 0 0 0 0 0 0 0 - 0 0 0 0 - 0 0 0 0 - 0 0 0 0 - 0 0 0 0 0 0 0 0 0 0 0 0 "   l i n k e d F i e l d I d = " 0 0 0 0 0 0 0 0 - 0 0 0 0 - 0 0 0 0 - 0 0 0 0 - 0 0 0 0 0 0 0 0 0 0 0 0 "   l i n k e d F i e l d I n d e x = " 0 "   i n d e x = " 0 "   f i e l d T y p e = " q u e s t i o n "   f o r m a t E v a l u a t o r T y p e = " f o r m a t S t r i n g "   h i d d e n = " f a l s e " > L E G A L < / f i e l d >  
         < f i e l d   i d = " 7 a b e a 0 f 8 - 4 6 b 7 - 4 9 6 8 - b b 1 2 - 0 4 a 8 9 9 f 0 d 7 7 8 "   n a m e = " D o c S u b T y p e "   t y p e = " "   o r d e r = " 9 9 9 "   e n t i t y I d = " 4 8 3 3 d 6 1 0 - 4 8 2 8 - 4 4 e 8 - 9 f 3 1 - 7 3 b d 9 3 1 c b f c a "   l i n k e d E n t i t y I d = " 0 0 0 0 0 0 0 0 - 0 0 0 0 - 0 0 0 0 - 0 0 0 0 - 0 0 0 0 0 0 0 0 0 0 0 0 "   l i n k e d F i e l d I d = " 0 0 0 0 0 0 0 0 - 0 0 0 0 - 0 0 0 0 - 0 0 0 0 - 0 0 0 0 0 0 0 0 0 0 0 0 "   l i n k e d F i e l d I n d e x = " 0 "   i n d e x = " 0 "   f i e l d T y p e = " q u e s t i o n "   f o r m a t E v a l u a t o r T y p e = " f o r m a t S t r i n g "   h i d d e n = " f a l s e " / >  
         < f i e l d   i d = " 0 1 a 5 9 1 9 e - 9 f 8 0 - 4 7 f 4 - 9 3 c 4 - a 9 7 8 7 8 0 8 8 c 9 c "   n a m e = " S e r v e r "   t y p e = " "   o r d e r = " 9 9 9 "   e n t i t y I d = " 4 8 3 3 d 6 1 0 - 4 8 2 8 - 4 4 e 8 - 9 f 3 1 - 7 3 b d 9 3 1 c b f c a "   l i n k e d E n t i t y I d = " 0 0 0 0 0 0 0 0 - 0 0 0 0 - 0 0 0 0 - 0 0 0 0 - 0 0 0 0 0 0 0 0 0 0 0 0 "   l i n k e d F i e l d I d = " 0 0 0 0 0 0 0 0 - 0 0 0 0 - 0 0 0 0 - 0 0 0 0 - 0 0 0 0 0 0 0 0 0 0 0 0 "   l i n k e d F i e l d I n d e x = " 0 "   i n d e x = " 0 "   f i e l d T y p e = " q u e s t i o n "   f o r m a t E v a l u a t o r T y p e = " f o r m a t S t r i n g "   h i d d e n = " f a l s e " / >  
         < f i e l d   i d = " 2 f e f 3 f 1 9 - 2 3 2 d - 4 1 4 2 - b 5 2 5 - 1 1 d 8 a 7 6 a 6 e 9 b "   n a m e = " L i b r a r y "   t y p e = " "   o r d e r = " 9 9 9 "   e n t i t y I d = " 4 8 3 3 d 6 1 0 - 4 8 2 8 - 4 4 e 8 - 9 f 3 1 - 7 3 b d 9 3 1 c b f c a "   l i n k e d E n t i t y I d = " 0 0 0 0 0 0 0 0 - 0 0 0 0 - 0 0 0 0 - 0 0 0 0 - 0 0 0 0 0 0 0 0 0 0 0 0 "   l i n k e d F i e l d I d = " 0 0 0 0 0 0 0 0 - 0 0 0 0 - 0 0 0 0 - 0 0 0 0 - 0 0 0 0 0 0 0 0 0 0 0 0 "   l i n k e d F i e l d I n d e x = " 0 "   i n d e x = " 0 "   f i e l d T y p e = " q u e s t i o n "   f o r m a t E v a l u a t o r T y p e = " f o r m a t S t r i n g "   h i d d e n = " f a l s e " > U K < / f i e l d >  
         < f i e l d   i d = " 3 8 8 a 1 e 1 3 - 9 9 7 8 - 4 5 4 7 - 8 c 3 9 - 2 9 b 8 9 a 1 1 d 7 2 a "   n a m e = " W o r k s p a c e I d "   t y p e = " "   o r d e r = " 9 9 9 "   e n t i t y I d = " 4 8 3 3 d 6 1 0 - 4 8 2 8 - 4 4 e 8 - 9 f 3 1 - 7 3 b d 9 3 1 c b f c a "   l i n k e d E n t i t y I d = " 0 0 0 0 0 0 0 0 - 0 0 0 0 - 0 0 0 0 - 0 0 0 0 - 0 0 0 0 0 0 0 0 0 0 0 0 "   l i n k e d F i e l d I d = " 0 0 0 0 0 0 0 0 - 0 0 0 0 - 0 0 0 0 - 0 0 0 0 - 0 0 0 0 0 0 0 0 0 0 0 0 "   l i n k e d F i e l d I n d e x = " 0 "   i n d e x = " 0 "   f i e l d T y p e = " q u e s t i o n "   f o r m a t E v a l u a t o r T y p e = " f o r m a t S t r i n g "   h i d d e n = " f a l s e " / >  
         < f i e l d   i d = " d 8 d 8 a 1 b 7 - 2 9 f 2 - 4 1 8 4 - b 4 b b - 9 4 e 8 6 8 1 1 b 1 d c "   n a m e = " D o c F o l d e r I d "   t y p e = " "   o r d e r = " 9 9 9 "   e n t i t y I d = " 4 8 3 3 d 6 1 0 - 4 8 2 8 - 4 4 e 8 - 9 f 3 1 - 7 3 b d 9 3 1 c b f c a "   l i n k e d E n t i t y I d = " 0 0 0 0 0 0 0 0 - 0 0 0 0 - 0 0 0 0 - 0 0 0 0 - 0 0 0 0 0 0 0 0 0 0 0 0 "   l i n k e d F i e l d I d = " 0 0 0 0 0 0 0 0 - 0 0 0 0 - 0 0 0 0 - 0 0 0 0 - 0 0 0 0 0 0 0 0 0 0 0 0 "   l i n k e d F i e l d I n d e x = " 0 "   i n d e x = " 0 "   f i e l d T y p e = " q u e s t i o n "   f o r m a t E v a l u a t o r T y p e = " f o r m a t S t r i n g "   h i d d e n = " f a l s e " / >  
         < f i e l d   i d = " a 1 f 2 3 1 e a - a 0 0 f - 4 6 0 6 - 9 f a b - d 2 a c d 8 5 9 d 3 a d "   n a m e = " D o c N u m b e r "   t y p e = " "   o r d e r = " 9 9 9 "   e n t i t y I d = " 4 8 3 3 d 6 1 0 - 4 8 2 8 - 4 4 e 8 - 9 f 3 1 - 7 3 b d 9 3 1 c b f c a "   l i n k e d E n t i t y I d = " 0 0 0 0 0 0 0 0 - 0 0 0 0 - 0 0 0 0 - 0 0 0 0 - 0 0 0 0 0 0 0 0 0 0 0 0 "   l i n k e d F i e l d I d = " 0 0 0 0 0 0 0 0 - 0 0 0 0 - 0 0 0 0 - 0 0 0 0 - 0 0 0 0 0 0 0 0 0 0 0 0 "   l i n k e d F i e l d I n d e x = " 0 "   i n d e x = " 0 "   f i e l d T y p e = " q u e s t i o n "   f o r m a t E v a l u a t o r T y p e = " f o r m a t S t r i n g "   h i d d e n = " f a l s e " > 7 6 1 3 7 6 6 8 0 < / f i e l d >  
         < f i e l d   i d = " c 9 0 9 4 b 9 c - 5 2 f d - 4 4 0 3 - b b 8 3 - 9 b b 3 a b 5 3 6 8 a d "   n a m e = " D o c V e r s i o n "   t y p e = " "   o r d e r = " 9 9 9 "   e n t i t y I d = " 4 8 3 3 d 6 1 0 - 4 8 2 8 - 4 4 e 8 - 9 f 3 1 - 7 3 b d 9 3 1 c b f c a "   l i n k e d E n t i t y I d = " 0 0 0 0 0 0 0 0 - 0 0 0 0 - 0 0 0 0 - 0 0 0 0 - 0 0 0 0 0 0 0 0 0 0 0 0 "   l i n k e d F i e l d I d = " 0 0 0 0 0 0 0 0 - 0 0 0 0 - 0 0 0 0 - 0 0 0 0 - 0 0 0 0 0 0 0 0 0 0 0 0 "   l i n k e d F i e l d I n d e x = " 0 "   i n d e x = " 0 "   f i e l d T y p e = " q u e s t i o n "   f o r m a t E v a l u a t o r T y p e = " f o r m a t S t r i n g "   h i d d e n = " f a l s e " > 1 < / f i e l d >  
         < f i e l d   i d = " 7 2 9 0 4 a 4 7 - 5 7 8 0 - 4 5 9 c - b e 7 a - 4 4 8 f 9 a d 8 d 6 b 4 "   n a m e = " D o c I d F o r m a t "   t y p e = " "   o r d e r = " 9 9 9 "   e n t i t y I d = " 4 8 3 3 d 6 1 0 - 4 8 2 8 - 4 4 e 8 - 9 f 3 1 - 7 3 b d 9 3 1 c b f c a "   l i n k e d E n t i t y I d = " 4 8 3 3 d 6 1 0 - 4 8 2 8 - 4 4 e 8 - 9 f 3 1 - 7 3 b d 9 3 1 c b f c a "   l i n k e d F i e l d I d = " 0 0 0 0 0 0 0 0 - 0 0 0 0 - 0 0 0 0 - 0 0 0 0 - 0 0 0 0 0 0 0 0 0 0 0 0 "   l i n k e d F i e l d I n d e x = " 0 "   i n d e x = " 0 "   f i e l d T y p e = " q u e s t i o n "   f o r m a t = " { D M S . L i b r a r y } & a m p ; & q u o t ; - # & q u o t ;   & a m p ;   { D M S . D o c N u m b e r } & a m p ; & q u o t ; v & q u o t ; & a m p ; { D M S . D o c V e r s i o n } "   f o r m a t E v a l u a t o r T y p e = " e x p r e s s i o n "   h i d d e n = " f a l s e " > [ X ] < / f i e l d >  
         < f i e l d   i d = " 9 0 1 6 3 5 3 d - 0 a b 3 - 4 5 1 f - 9 8 2 8 - 3 f e e 9 6 c f 6 8 b a "   n a m e = " C o n n e c t e d "   t y p e = " S y s t e m . B o o l e a n ,   m s c o r l i b ,   V e r s i o n = 4 . 0 . 0 . 0 ,   C u l t u r e = n e u t r a l ,   P u b l i c K e y T o k e n = b 7 7 a 5 c 5 6 1 9 3 4 e 0 8 9 "   o r d e r = " 9 9 9 "   e n t i t y I d = " 4 8 3 3 d 6 1 0 - 4 8 2 8 - 4 4 e 8 - 9 f 3 1 - 7 3 b d 9 3 1 c b f c a " 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4 8 3 3 d 6 1 0 - 4 8 2 8 - 4 4 e 8 - 9 f 3 1 - 7 3 b d 9 3 1 c b f c a " 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4 8 3 3 d 6 1 0 - 4 8 2 8 - 4 4 e 8 - 9 f 3 1 - 7 3 b d 9 3 1 c b f c a "   l i n k e d E n t i t y I d = " 0 0 0 0 0 0 0 0 - 0 0 0 0 - 0 0 0 0 - 0 0 0 0 - 0 0 0 0 0 0 0 0 0 0 0 0 "   l i n k e d F i e l d I d = " 0 0 0 0 0 0 0 0 - 0 0 0 0 - 0 0 0 0 - 0 0 0 0 - 0 0 0 0 0 0 0 0 0 0 0 0 "   l i n k e d F i e l d I n d e x = " 0 "   i n d e x = " 0 "   f i e l d T y p e = " q u e s t i o n "   f o r m a t E v a l u a t o r T y p e = " f o r m a t S t r i n g "   h i d d e n = " f a l s e " / >  
         < f i e l d   i d = " a 0 6 3 5 d f 7 - 3 c 7 1 - 4 e b c - 9 b 8 6 - 0 d d d f e a 3 d 5 3 6 "   n a m e = " R e f r e s h O n S a v e A s "   t y p e = " "   o r d e r = " 9 9 9 "   e n t i t y I d = " 4 8 3 3 d 6 1 0 - 4 8 2 8 - 4 4 e 8 - 9 f 3 1 - 7 3 b d 9 3 1 c b f c a "   l i n k e d E n t i t y I d = " 0 0 0 0 0 0 0 0 - 0 0 0 0 - 0 0 0 0 - 0 0 0 0 - 0 0 0 0 0 0 0 0 0 0 0 0 "   l i n k e d F i e l d I d = " 0 0 0 0 0 0 0 0 - 0 0 0 0 - 0 0 0 0 - 0 0 0 0 - 0 0 0 0 0 0 0 0 0 0 0 0 "   l i n k e d F i e l d I n d e x = " 0 "   i n d e x = " 0 "   f i e l d T y p e = " q u e s t i o n "   f o r m a t E v a l u a t o r T y p e = " f o r m a t S t r i n g "   h i d d e n = " f a l s e " / >  
         < f i e l d   i d = " 8 e 8 b 5 8 3 6 - 3 9 1 1 - 4 b a 7 - a 8 c b - 6 5 a 2 4 1 a 1 c 8 7 e "   n a m e = " P r o f i l e F i e l d 1 "   t y p e = " "   o r d e r = " 9 9 9 "   e n t i t y I d = " 4 8 3 3 d 6 1 0 - 4 8 2 8 - 4 4 e 8 - 9 f 3 1 - 7 3 b d 9 3 1 c b f c a "   l i n k e d E n t i t y I d = " 0 0 0 0 0 0 0 0 - 0 0 0 0 - 0 0 0 0 - 0 0 0 0 - 0 0 0 0 0 0 0 0 0 0 0 0 "   l i n k e d F i e l d I d = " 0 0 0 0 0 0 0 0 - 0 0 0 0 - 0 0 0 0 - 0 0 0 0 - 0 0 0 0 0 0 0 0 0 0 0 0 "   l i n k e d F i e l d I n d e x = " 0 "   i n d e x = " 0 "   f i e l d T y p e = " q u e s t i o n "   f o r m a t E v a l u a t o r T y p e = " f o r m a t S t r i n g "   h i d d e n = " f a l s e " / >  
         < f i e l d   i d = " 5 6 3 d b a 8 1 - 2 9 2 6 - 4 7 c 2 - a 4 3 0 - b 4 f 6 2 a 1 e 2 8 1 7 "   n a m e = " P r o f i l e F i e l d 1 D e s c r i p t i o n "   t y p e = " "   o r d e r = " 9 9 9 "   e n t i t y I d = " 4 8 3 3 d 6 1 0 - 4 8 2 8 - 4 4 e 8 - 9 f 3 1 - 7 3 b d 9 3 1 c b f c a "   l i n k e d E n t i t y I d = " 0 0 0 0 0 0 0 0 - 0 0 0 0 - 0 0 0 0 - 0 0 0 0 - 0 0 0 0 0 0 0 0 0 0 0 0 "   l i n k e d F i e l d I d = " 0 0 0 0 0 0 0 0 - 0 0 0 0 - 0 0 0 0 - 0 0 0 0 - 0 0 0 0 0 0 0 0 0 0 0 0 "   l i n k e d F i e l d I n d e x = " 0 "   i n d e x = " 0 "   f i e l d T y p e = " q u e s t i o n "   f o r m a t E v a l u a t o r T y p e = " f o r m a t S t r i n g "   h i d d e n = " f a l s e " / >  
         < f i e l d   i d = " c c b 4 a b 0 1 - c c f 4 - 4 5 1 3 - 8 b b c - 6 e f 2 1 4 5 b 1 6 a 6 "   n a m e = " P r o f i l e F i e l d 2 "   t y p e = " "   o r d e r = " 9 9 9 "   e n t i t y I d = " 4 8 3 3 d 6 1 0 - 4 8 2 8 - 4 4 e 8 - 9 f 3 1 - 7 3 b d 9 3 1 c b f c a "   l i n k e d E n t i t y I d = " 0 0 0 0 0 0 0 0 - 0 0 0 0 - 0 0 0 0 - 0 0 0 0 - 0 0 0 0 0 0 0 0 0 0 0 0 "   l i n k e d F i e l d I d = " 0 0 0 0 0 0 0 0 - 0 0 0 0 - 0 0 0 0 - 0 0 0 0 - 0 0 0 0 0 0 0 0 0 0 0 0 "   l i n k e d F i e l d I n d e x = " 0 "   i n d e x = " 0 "   f i e l d T y p e = " q u e s t i o n "   f o r m a t E v a l u a t o r T y p e = " f o r m a t S t r i n g "   h i d d e n = " f a l s e " / >  
         < f i e l d   i d = " c 0 4 7 b 3 6 9 - 4 d f e - 4 4 6 0 - 8 9 6 1 - 5 e d b 5 3 4 4 7 c f f "   n a m e = " P r o f i l e F i e l d 2 D e s c r i p t i o n "   t y p e = " "   o r d e r = " 9 9 9 "   e n t i t y I d = " 4 8 3 3 d 6 1 0 - 4 8 2 8 - 4 4 e 8 - 9 f 3 1 - 7 3 b d 9 3 1 c b f c a "   l i n k e d E n t i t y I d = " 0 0 0 0 0 0 0 0 - 0 0 0 0 - 0 0 0 0 - 0 0 0 0 - 0 0 0 0 0 0 0 0 0 0 0 0 "   l i n k e d F i e l d I d = " 0 0 0 0 0 0 0 0 - 0 0 0 0 - 0 0 0 0 - 0 0 0 0 - 0 0 0 0 0 0 0 0 0 0 0 0 "   l i n k e d F i e l d I n d e x = " 0 "   i n d e x = " 0 "   f i e l d T y p e = " q u e s t i o n "   f o r m a t E v a l u a t o r T y p e = " f o r m a t S t r i n g "   h i d d e n = " f a l s e " / >  
     < / f i e l d s >  
     < p r i n t C o n f i g u r a t i o n   s u p p o r t C u s t o m P r i n t = " t r u e "   s h o w P r i n t S e t t i n g s = " t r u e "   s h o w P r i n t O p t i o n s = " t r u e " >  
         < p r o f i l e s >  
             < p r o f i l e   i d = " 1 5 3 4 6 e c 9 - f 5 0 e - 4 f 5 8 - a e 1 4 - 4 8 5 4 a 1 b b 8 f b 8 "   n a m e = " & l t ; ? x m l   v e r s i o n = & q u o t ; 1 . 0 & q u o t ;   e n c o d i n g = & q u o t ; u t f - 1 6 & q u o t ; ? & g t ; & # x A ; & l t ; u i L o c a l i z e d S t r i n g   x m l n s : x s d = & q u o t ; h t t p : / / w w w . w 3 . o r g / 2 0 0 1 / X M L S c h e m a & q u o t ;   x m l n s : x s i = & q u o t ; h t t p : / / w w w . w 3 . o r g / 2 0 0 1 / X M L S c h e m a - i n s t a n c e & q u o t ; & g t ; & # x A ;     & l t ; t y p e & g t ; l a b e l & l t ; / t y p e & g t ; & # x A ;     & l t ; t e x t & g t ; P r i n t   P r o f i l e s   -   P l a i n & l t ; / t e x t & g t ; & # x A ; & l t ; / u i L o c a l i z e d S t r i n g & g t ; "   p r i n t H i d d e n T e x t = " f a l s e "   d e f a u l t C o p i e s = " 1 "   o r d e r = " 0 " 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h o r i z o n t a l "   c o l o u r = " g r e y s c a l e " / >  
         < / p r o f i l e s >  
     < / p r i n t C o n f i g u r a t i o n >  
     < s t y l e C o n f i g u r a t i o n / >  
 < / t e m p l a t e > 
</file>

<file path=customXml/item4.xml>��< ? x m l   v e r s i o n = " 1 . 0 "   e n c o d i n g = " u t f - 1 6 " ? > < p r o p e r t i e s   x m l n s = " h t t p : / / w w w . i m a n a g e . c o m / w o r k / x m l s c h e m a " >  
  
 < / p r o p e r t i e s > 
</file>

<file path=customXml/item5.xml><?xml version="1.0" encoding="utf-8"?>
<properties xmlns="http://www.imanage.com/work/xmlschema">
  <documentid>UK!761376680.1</documentid>
  <senderid>FAXH</senderid>
  <senderemail>FAY.STAVROU@NORTONROSEFULBRIGHT.COM</senderemail>
  <lastmodified>2025-01-20T16:37:00.0000000+00:00</lastmodified>
  <database>UK</database>
</properties>
</file>

<file path=customXml/itemProps1.xml><?xml version="1.0" encoding="utf-8"?>
<ds:datastoreItem xmlns:ds="http://schemas.openxmlformats.org/officeDocument/2006/customXml" ds:itemID="{3DB662EE-D54F-4606-99F3-B3D3DE5DF604}">
  <ds:schemaRefs>
    <ds:schemaRef ds:uri="http://schemas.openxmlformats.org/officeDocument/2006/bibliography"/>
  </ds:schemaRefs>
</ds:datastoreItem>
</file>

<file path=customXml/itemProps2.xml><?xml version="1.0" encoding="utf-8"?>
<ds:datastoreItem xmlns:ds="http://schemas.openxmlformats.org/officeDocument/2006/customXml" ds:itemID="{F384BFFA-62D4-424F-B433-52C88106B3B5}">
  <ds:schemaRefs>
    <ds:schemaRef ds:uri="http://www.imanage.com/work/xmlschema"/>
  </ds:schemaRefs>
</ds:datastoreItem>
</file>

<file path=customXml/itemProps3.xml><?xml version="1.0" encoding="utf-8"?>
<ds:datastoreItem xmlns:ds="http://schemas.openxmlformats.org/officeDocument/2006/customXml" ds:itemID="{68EA5747-1C39-41A3-98C4-A3DB29572875}">
  <ds:schemaRefs>
    <ds:schemaRef ds:uri="http://www.w3.org/2001/XMLSchema"/>
    <ds:schemaRef ds:uri="http://bighand.com/word/bighanddocumentcreation/"/>
  </ds:schemaRefs>
</ds:datastoreItem>
</file>

<file path=customXml/itemProps4.xml><?xml version="1.0" encoding="utf-8"?>
<ds:datastoreItem xmlns:ds="http://schemas.openxmlformats.org/officeDocument/2006/customXml" ds:itemID="{80824817-F0DD-4EC1-8A52-1B9C82B9C821}">
  <ds:schemaRefs>
    <ds:schemaRef ds:uri="http://www.imanage.com/work/xmlschema"/>
  </ds:schemaRefs>
</ds:datastoreItem>
</file>

<file path=customXml/itemProps5.xml><?xml version="1.0" encoding="utf-8"?>
<ds:datastoreItem xmlns:ds="http://schemas.openxmlformats.org/officeDocument/2006/customXml" ds:itemID="{D3B740E8-F3A9-431A-9B55-27BA54EDA49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Blank</vt:lpstr>
    </vt:vector>
  </TitlesOfParts>
  <Company>Norton Rose Fulbright</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Fay Stavrou</dc:creator>
  <cp:keywords/>
  <dc:description/>
  <cp:lastModifiedBy>Isobel Dewar</cp:lastModifiedBy>
  <cp:revision>2</cp:revision>
  <dcterms:created xsi:type="dcterms:W3CDTF">2025-10-09T14:03:00Z</dcterms:created>
  <dcterms:modified xsi:type="dcterms:W3CDTF">2025-10-09T14:03:00Z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#336165570v1&lt;UNITEDKINGDOM&gt; - Project Hero - Rule 2.11 letter to shareholders (post 2.7)</vt:lpwstr>
  </property>
</Properties>
</file>